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165" w:rsidRPr="003B44CA" w:rsidRDefault="00EA0165" w:rsidP="005B74A8">
      <w:pPr>
        <w:pStyle w:val="TOCHEADING"/>
        <w:rPr>
          <w:color w:val="000000"/>
          <w:szCs w:val="24"/>
        </w:rPr>
      </w:pPr>
      <w:bookmarkStart w:id="0" w:name="_Toc180575263"/>
      <w:bookmarkStart w:id="1" w:name="_Toc182975844"/>
      <w:r>
        <w:t xml:space="preserve">70 years of schemes to </w:t>
      </w:r>
      <w:r w:rsidR="00B515BB">
        <w:t xml:space="preserve">improve and </w:t>
      </w:r>
      <w:r>
        <w:t>enlarge t</w:t>
      </w:r>
      <w:r w:rsidR="00B515BB">
        <w:t>he</w:t>
      </w:r>
      <w:r>
        <w:t xml:space="preserve"> Panama Canal</w:t>
      </w:r>
    </w:p>
    <w:p w:rsidR="00EA0165" w:rsidRPr="003B44CA" w:rsidRDefault="00EA0165" w:rsidP="00EA0165">
      <w:pPr>
        <w:pStyle w:val="TitlePage"/>
        <w:ind w:firstLine="720"/>
        <w:contextualSpacing/>
        <w:jc w:val="both"/>
        <w:rPr>
          <w:color w:val="000000"/>
          <w:szCs w:val="24"/>
        </w:rPr>
      </w:pPr>
      <w:bookmarkStart w:id="2" w:name="_Toc180575264"/>
      <w:bookmarkStart w:id="3" w:name="_Toc182975845"/>
      <w:bookmarkEnd w:id="0"/>
      <w:bookmarkEnd w:id="1"/>
    </w:p>
    <w:p w:rsidR="00EA0165" w:rsidRPr="003B44CA" w:rsidRDefault="00EA0165" w:rsidP="005B74A8">
      <w:pPr>
        <w:spacing w:after="0" w:line="240" w:lineRule="auto"/>
        <w:contextualSpacing/>
        <w:jc w:val="center"/>
        <w:rPr>
          <w:rFonts w:ascii="Times New Roman" w:hAnsi="Times New Roman" w:cs="Times New Roman"/>
          <w:color w:val="000000"/>
          <w:sz w:val="24"/>
          <w:szCs w:val="24"/>
          <w:lang w:eastAsia="ko-KR"/>
        </w:rPr>
      </w:pPr>
      <w:r w:rsidRPr="003B44CA">
        <w:rPr>
          <w:rFonts w:ascii="Times New Roman" w:hAnsi="Times New Roman" w:cs="Times New Roman"/>
          <w:color w:val="000000"/>
          <w:sz w:val="24"/>
          <w:szCs w:val="24"/>
        </w:rPr>
        <w:t xml:space="preserve">J. David Rogers, P.E., </w:t>
      </w:r>
      <w:r>
        <w:rPr>
          <w:rFonts w:ascii="Times New Roman" w:hAnsi="Times New Roman" w:cs="Times New Roman"/>
          <w:color w:val="000000"/>
          <w:sz w:val="24"/>
          <w:szCs w:val="24"/>
        </w:rPr>
        <w:t xml:space="preserve">P.G., </w:t>
      </w:r>
      <w:r w:rsidRPr="003B44CA">
        <w:rPr>
          <w:rFonts w:ascii="Times New Roman" w:hAnsi="Times New Roman" w:cs="Times New Roman"/>
          <w:color w:val="000000"/>
          <w:sz w:val="24"/>
          <w:szCs w:val="24"/>
        </w:rPr>
        <w:t>M.ASCE</w:t>
      </w:r>
      <w:r>
        <w:rPr>
          <w:rFonts w:ascii="Times New Roman" w:hAnsi="Times New Roman" w:cs="Times New Roman"/>
          <w:color w:val="000000"/>
          <w:sz w:val="24"/>
          <w:szCs w:val="24"/>
          <w:vertAlign w:val="superscript"/>
        </w:rPr>
        <w:t>1</w:t>
      </w:r>
      <w:r w:rsidRPr="003B44CA">
        <w:rPr>
          <w:rFonts w:ascii="Times New Roman" w:hAnsi="Times New Roman" w:cs="Times New Roman"/>
          <w:color w:val="000000"/>
          <w:sz w:val="24"/>
          <w:szCs w:val="24"/>
          <w:lang w:eastAsia="ko-KR"/>
        </w:rPr>
        <w:t xml:space="preserve"> </w:t>
      </w:r>
    </w:p>
    <w:p w:rsidR="00EA0165" w:rsidRPr="003B44CA" w:rsidRDefault="00EA0165" w:rsidP="00EA0165">
      <w:pPr>
        <w:pStyle w:val="xl45"/>
        <w:spacing w:before="0" w:beforeAutospacing="0" w:after="0" w:afterAutospacing="0"/>
        <w:contextualSpacing/>
        <w:rPr>
          <w:b w:val="0"/>
          <w:lang w:eastAsia="ko-KR"/>
        </w:rPr>
      </w:pPr>
      <w:r w:rsidRPr="003B44CA">
        <w:rPr>
          <w:b w:val="0"/>
          <w:bCs w:val="0"/>
          <w:color w:val="auto"/>
          <w:vertAlign w:val="superscript"/>
          <w:lang w:eastAsia="ko-KR"/>
        </w:rPr>
        <w:t>1</w:t>
      </w:r>
      <w:r w:rsidRPr="003B44CA">
        <w:rPr>
          <w:b w:val="0"/>
          <w:bCs w:val="0"/>
          <w:color w:val="auto"/>
          <w:lang w:eastAsia="ko-KR"/>
        </w:rPr>
        <w:t xml:space="preserve"> </w:t>
      </w:r>
      <w:r w:rsidRPr="003B44CA">
        <w:rPr>
          <w:b w:val="0"/>
          <w:lang w:eastAsia="ko-KR"/>
        </w:rPr>
        <w:t xml:space="preserve">K.F. </w:t>
      </w:r>
      <w:proofErr w:type="spellStart"/>
      <w:r w:rsidRPr="003B44CA">
        <w:rPr>
          <w:b w:val="0"/>
          <w:lang w:eastAsia="ko-KR"/>
        </w:rPr>
        <w:t>Hasselmann</w:t>
      </w:r>
      <w:proofErr w:type="spellEnd"/>
      <w:r w:rsidRPr="003B44CA">
        <w:rPr>
          <w:b w:val="0"/>
          <w:lang w:eastAsia="ko-KR"/>
        </w:rPr>
        <w:t xml:space="preserve"> Chair in Geological Engineering, </w:t>
      </w:r>
      <w:r w:rsidRPr="003B44CA">
        <w:rPr>
          <w:b w:val="0"/>
        </w:rPr>
        <w:t>Missouri Univ</w:t>
      </w:r>
      <w:r>
        <w:rPr>
          <w:b w:val="0"/>
        </w:rPr>
        <w:t>ersity</w:t>
      </w:r>
      <w:r w:rsidRPr="003B44CA">
        <w:rPr>
          <w:b w:val="0"/>
        </w:rPr>
        <w:t xml:space="preserve"> of Science and Technology, Rolla, MO 65409</w:t>
      </w:r>
      <w:r w:rsidRPr="003B44CA">
        <w:rPr>
          <w:b w:val="0"/>
          <w:lang w:eastAsia="ko-KR"/>
        </w:rPr>
        <w:t xml:space="preserve">, </w:t>
      </w:r>
      <w:hyperlink r:id="rId6" w:history="1">
        <w:r w:rsidRPr="003B44CA">
          <w:rPr>
            <w:rStyle w:val="Hyperlink"/>
            <w:b w:val="0"/>
            <w:color w:val="auto"/>
          </w:rPr>
          <w:t>rogersda@mst.edu</w:t>
        </w:r>
      </w:hyperlink>
    </w:p>
    <w:p w:rsidR="00EA0165" w:rsidRPr="003B44CA" w:rsidRDefault="00EA0165" w:rsidP="00EA0165">
      <w:pPr>
        <w:spacing w:after="0" w:line="240" w:lineRule="auto"/>
        <w:ind w:firstLine="720"/>
        <w:contextualSpacing/>
        <w:jc w:val="both"/>
        <w:rPr>
          <w:rFonts w:ascii="Times New Roman" w:hAnsi="Times New Roman" w:cs="Times New Roman"/>
          <w:b/>
          <w:bCs/>
          <w:color w:val="000000"/>
          <w:sz w:val="24"/>
          <w:szCs w:val="24"/>
          <w:lang w:eastAsia="ko-KR"/>
        </w:rPr>
      </w:pPr>
    </w:p>
    <w:p w:rsidR="00EA0165" w:rsidRPr="003B44CA" w:rsidRDefault="00EA0165" w:rsidP="00EA0165">
      <w:pPr>
        <w:spacing w:after="0" w:line="240" w:lineRule="auto"/>
        <w:contextualSpacing/>
        <w:jc w:val="both"/>
        <w:rPr>
          <w:rFonts w:ascii="Times New Roman" w:hAnsi="Times New Roman" w:cs="Times New Roman"/>
          <w:b/>
          <w:bCs/>
          <w:color w:val="000000"/>
          <w:sz w:val="24"/>
          <w:szCs w:val="24"/>
          <w:lang w:eastAsia="ko-KR"/>
        </w:rPr>
      </w:pPr>
      <w:r w:rsidRPr="003B44CA">
        <w:rPr>
          <w:rFonts w:ascii="Times New Roman" w:hAnsi="Times New Roman" w:cs="Times New Roman"/>
          <w:b/>
          <w:bCs/>
          <w:color w:val="000000"/>
          <w:sz w:val="24"/>
          <w:szCs w:val="24"/>
        </w:rPr>
        <w:t>A</w:t>
      </w:r>
      <w:r w:rsidRPr="003B44CA">
        <w:rPr>
          <w:rFonts w:ascii="Times New Roman" w:hAnsi="Times New Roman" w:cs="Times New Roman"/>
          <w:b/>
          <w:bCs/>
          <w:color w:val="000000"/>
          <w:sz w:val="24"/>
          <w:szCs w:val="24"/>
          <w:lang w:eastAsia="ko-KR"/>
        </w:rPr>
        <w:t>BSTRACT</w:t>
      </w:r>
    </w:p>
    <w:p w:rsidR="00EA0165" w:rsidRDefault="00EA0165" w:rsidP="00EA0165">
      <w:pPr>
        <w:spacing w:after="0" w:line="240" w:lineRule="auto"/>
        <w:contextualSpacing/>
        <w:jc w:val="both"/>
        <w:outlineLvl w:val="1"/>
        <w:rPr>
          <w:rFonts w:ascii="Times New Roman" w:hAnsi="Times New Roman" w:cs="Times New Roman"/>
          <w:color w:val="000000"/>
          <w:sz w:val="24"/>
          <w:szCs w:val="24"/>
        </w:rPr>
      </w:pPr>
    </w:p>
    <w:p w:rsidR="00EA0165" w:rsidRPr="00035C47" w:rsidRDefault="00EA0165" w:rsidP="00EA0165">
      <w:pPr>
        <w:spacing w:after="0" w:line="240" w:lineRule="auto"/>
        <w:contextualSpacing/>
        <w:jc w:val="both"/>
        <w:outlineLvl w:val="1"/>
        <w:rPr>
          <w:rFonts w:ascii="Times New Roman" w:hAnsi="Times New Roman" w:cs="Times New Roman"/>
          <w:b/>
          <w:sz w:val="24"/>
          <w:szCs w:val="24"/>
        </w:rPr>
      </w:pPr>
      <w:r w:rsidRPr="00035C47">
        <w:rPr>
          <w:rFonts w:ascii="Times New Roman" w:hAnsi="Times New Roman" w:cs="Times New Roman"/>
          <w:color w:val="000000"/>
          <w:sz w:val="24"/>
          <w:szCs w:val="24"/>
        </w:rPr>
        <w:t xml:space="preserve">By 1939 plans for capital ships began exceeding the capacity of the canal’s </w:t>
      </w:r>
      <w:r w:rsidR="00543930">
        <w:rPr>
          <w:rFonts w:ascii="Times New Roman" w:hAnsi="Times New Roman" w:cs="Times New Roman"/>
          <w:color w:val="000000"/>
          <w:sz w:val="24"/>
          <w:szCs w:val="24"/>
        </w:rPr>
        <w:t xml:space="preserve">110 foot wide </w:t>
      </w:r>
      <w:r w:rsidRPr="00035C47">
        <w:rPr>
          <w:rFonts w:ascii="Times New Roman" w:hAnsi="Times New Roman" w:cs="Times New Roman"/>
          <w:color w:val="000000"/>
          <w:sz w:val="24"/>
          <w:szCs w:val="24"/>
        </w:rPr>
        <w:t>loc</w:t>
      </w:r>
      <w:r w:rsidR="00543930">
        <w:rPr>
          <w:rFonts w:ascii="Times New Roman" w:hAnsi="Times New Roman" w:cs="Times New Roman"/>
          <w:color w:val="000000"/>
          <w:sz w:val="24"/>
          <w:szCs w:val="24"/>
        </w:rPr>
        <w:t>ks</w:t>
      </w:r>
      <w:r w:rsidRPr="00035C47">
        <w:rPr>
          <w:rFonts w:ascii="Times New Roman" w:hAnsi="Times New Roman" w:cs="Times New Roman"/>
          <w:color w:val="000000"/>
          <w:sz w:val="24"/>
          <w:szCs w:val="24"/>
        </w:rPr>
        <w:t xml:space="preserve">, and Congress approved </w:t>
      </w:r>
      <w:r w:rsidR="00543930">
        <w:rPr>
          <w:rFonts w:ascii="Times New Roman" w:hAnsi="Times New Roman" w:cs="Times New Roman"/>
          <w:color w:val="000000"/>
          <w:sz w:val="24"/>
          <w:szCs w:val="24"/>
        </w:rPr>
        <w:t>funding of a</w:t>
      </w:r>
      <w:r w:rsidRPr="00035C47">
        <w:rPr>
          <w:rFonts w:ascii="Times New Roman" w:hAnsi="Times New Roman" w:cs="Times New Roman"/>
          <w:color w:val="000000"/>
          <w:sz w:val="24"/>
          <w:szCs w:val="24"/>
        </w:rPr>
        <w:t xml:space="preserve"> Third Locks Project, which began that year</w:t>
      </w:r>
      <w:r w:rsidR="00543930">
        <w:rPr>
          <w:rFonts w:ascii="Times New Roman" w:hAnsi="Times New Roman" w:cs="Times New Roman"/>
          <w:color w:val="000000"/>
          <w:sz w:val="24"/>
          <w:szCs w:val="24"/>
        </w:rPr>
        <w:t xml:space="preserve">.  It was prematurely </w:t>
      </w:r>
      <w:r w:rsidRPr="00035C47">
        <w:rPr>
          <w:rFonts w:ascii="Times New Roman" w:hAnsi="Times New Roman" w:cs="Times New Roman"/>
          <w:color w:val="000000"/>
          <w:sz w:val="24"/>
          <w:szCs w:val="24"/>
        </w:rPr>
        <w:t xml:space="preserve">shut down </w:t>
      </w:r>
      <w:r w:rsidR="00543930">
        <w:rPr>
          <w:rFonts w:ascii="Times New Roman" w:hAnsi="Times New Roman" w:cs="Times New Roman"/>
          <w:color w:val="000000"/>
          <w:sz w:val="24"/>
          <w:szCs w:val="24"/>
        </w:rPr>
        <w:t xml:space="preserve">in March 1942 </w:t>
      </w:r>
      <w:r w:rsidRPr="00035C47">
        <w:rPr>
          <w:rFonts w:ascii="Times New Roman" w:hAnsi="Times New Roman" w:cs="Times New Roman"/>
          <w:color w:val="000000"/>
          <w:sz w:val="24"/>
          <w:szCs w:val="24"/>
        </w:rPr>
        <w:t xml:space="preserve">because of </w:t>
      </w:r>
      <w:r w:rsidR="00543930">
        <w:rPr>
          <w:rFonts w:ascii="Times New Roman" w:hAnsi="Times New Roman" w:cs="Times New Roman"/>
          <w:color w:val="000000"/>
          <w:sz w:val="24"/>
          <w:szCs w:val="24"/>
        </w:rPr>
        <w:t xml:space="preserve">America’s entry into </w:t>
      </w:r>
      <w:r w:rsidRPr="00035C47">
        <w:rPr>
          <w:rFonts w:ascii="Times New Roman" w:hAnsi="Times New Roman" w:cs="Times New Roman"/>
          <w:color w:val="000000"/>
          <w:sz w:val="24"/>
          <w:szCs w:val="24"/>
        </w:rPr>
        <w:t xml:space="preserve">the Second World War.  In 1946 Congress approved a new round of studies examining the feasibility of excavating a sea-level canal because of the threat posed to the </w:t>
      </w:r>
      <w:r w:rsidR="00543930">
        <w:rPr>
          <w:rFonts w:ascii="Times New Roman" w:hAnsi="Times New Roman" w:cs="Times New Roman"/>
          <w:color w:val="000000"/>
          <w:sz w:val="24"/>
          <w:szCs w:val="24"/>
        </w:rPr>
        <w:t xml:space="preserve">existing </w:t>
      </w:r>
      <w:r w:rsidRPr="00035C47">
        <w:rPr>
          <w:rFonts w:ascii="Times New Roman" w:hAnsi="Times New Roman" w:cs="Times New Roman"/>
          <w:color w:val="000000"/>
          <w:sz w:val="24"/>
          <w:szCs w:val="24"/>
        </w:rPr>
        <w:t>locks by nuclear w</w:t>
      </w:r>
      <w:r w:rsidR="00543930">
        <w:rPr>
          <w:rFonts w:ascii="Times New Roman" w:hAnsi="Times New Roman" w:cs="Times New Roman"/>
          <w:color w:val="000000"/>
          <w:sz w:val="24"/>
          <w:szCs w:val="24"/>
        </w:rPr>
        <w:t>eapons</w:t>
      </w:r>
      <w:r w:rsidRPr="00035C47">
        <w:rPr>
          <w:rFonts w:ascii="Times New Roman" w:hAnsi="Times New Roman" w:cs="Times New Roman"/>
          <w:color w:val="000000"/>
          <w:sz w:val="24"/>
          <w:szCs w:val="24"/>
        </w:rPr>
        <w:t xml:space="preserve">. These plans were approved, but never funded by Congress because the Korean War broke out in mid-1950.  </w:t>
      </w:r>
      <w:proofErr w:type="gramStart"/>
      <w:r w:rsidRPr="00035C47">
        <w:rPr>
          <w:rFonts w:ascii="Times New Roman" w:hAnsi="Times New Roman" w:cs="Times New Roman"/>
          <w:color w:val="000000"/>
          <w:sz w:val="24"/>
          <w:szCs w:val="24"/>
        </w:rPr>
        <w:t>A third generation of sea-level canal studies were</w:t>
      </w:r>
      <w:proofErr w:type="gramEnd"/>
      <w:r w:rsidRPr="00035C47">
        <w:rPr>
          <w:rFonts w:ascii="Times New Roman" w:hAnsi="Times New Roman" w:cs="Times New Roman"/>
          <w:color w:val="000000"/>
          <w:sz w:val="24"/>
          <w:szCs w:val="24"/>
        </w:rPr>
        <w:t xml:space="preserve"> undertaken throughout the 1960s</w:t>
      </w:r>
      <w:r w:rsidR="00543930">
        <w:rPr>
          <w:rFonts w:ascii="Times New Roman" w:hAnsi="Times New Roman" w:cs="Times New Roman"/>
          <w:color w:val="000000"/>
          <w:sz w:val="24"/>
          <w:szCs w:val="24"/>
        </w:rPr>
        <w:t>,</w:t>
      </w:r>
      <w:r w:rsidRPr="00035C47">
        <w:rPr>
          <w:rFonts w:ascii="Times New Roman" w:hAnsi="Times New Roman" w:cs="Times New Roman"/>
          <w:color w:val="000000"/>
          <w:sz w:val="24"/>
          <w:szCs w:val="24"/>
        </w:rPr>
        <w:t xml:space="preserve"> as part of the Atomic Energy Commission’s Project Plowshare</w:t>
      </w:r>
      <w:r w:rsidR="00543930">
        <w:rPr>
          <w:rFonts w:ascii="Times New Roman" w:hAnsi="Times New Roman" w:cs="Times New Roman"/>
          <w:color w:val="000000"/>
          <w:sz w:val="24"/>
          <w:szCs w:val="24"/>
        </w:rPr>
        <w:t>.  Plowshare</w:t>
      </w:r>
      <w:r w:rsidRPr="00035C47">
        <w:rPr>
          <w:rFonts w:ascii="Times New Roman" w:hAnsi="Times New Roman" w:cs="Times New Roman"/>
          <w:color w:val="000000"/>
          <w:sz w:val="24"/>
          <w:szCs w:val="24"/>
        </w:rPr>
        <w:t xml:space="preserve"> proposed to employ strings of thermonuclear warheads set at various depths to excavate a new canal across the Panamanian Isthmus.  These studies fell victim to increasing concerns about environmental impacts, and were quietly cast aside in the early 1970s, during the Vietnam Conflict. A few years later (1977) the Carter Administration signed a treaty with Panama that provided for a 20-year transition of the canal’s ownership and operations, </w:t>
      </w:r>
      <w:proofErr w:type="gramStart"/>
      <w:r w:rsidRPr="00035C47">
        <w:rPr>
          <w:rFonts w:ascii="Times New Roman" w:hAnsi="Times New Roman" w:cs="Times New Roman"/>
          <w:color w:val="000000"/>
          <w:sz w:val="24"/>
          <w:szCs w:val="24"/>
        </w:rPr>
        <w:t>between 1979-99</w:t>
      </w:r>
      <w:proofErr w:type="gramEnd"/>
      <w:r w:rsidRPr="00035C47">
        <w:rPr>
          <w:rFonts w:ascii="Times New Roman" w:hAnsi="Times New Roman" w:cs="Times New Roman"/>
          <w:color w:val="000000"/>
          <w:sz w:val="24"/>
          <w:szCs w:val="24"/>
        </w:rPr>
        <w:t xml:space="preserve">. In 1999 the </w:t>
      </w:r>
      <w:hyperlink r:id="rId7" w:tooltip="Panama Canal Authority" w:history="1">
        <w:r w:rsidRPr="00EA0165">
          <w:rPr>
            <w:rStyle w:val="Hyperlink"/>
            <w:rFonts w:ascii="Times New Roman" w:hAnsi="Times New Roman" w:cs="Times New Roman"/>
            <w:color w:val="auto"/>
            <w:sz w:val="24"/>
            <w:szCs w:val="24"/>
            <w:u w:val="none"/>
          </w:rPr>
          <w:t>Panama Canal Authority (ACP)</w:t>
        </w:r>
      </w:hyperlink>
      <w:r w:rsidRPr="00EA0165">
        <w:rPr>
          <w:rFonts w:ascii="Times New Roman" w:hAnsi="Times New Roman" w:cs="Times New Roman"/>
          <w:sz w:val="24"/>
          <w:szCs w:val="24"/>
        </w:rPr>
        <w:t xml:space="preserve"> </w:t>
      </w:r>
      <w:r w:rsidRPr="00035C47">
        <w:rPr>
          <w:rFonts w:ascii="Times New Roman" w:hAnsi="Times New Roman" w:cs="Times New Roman"/>
          <w:sz w:val="24"/>
          <w:szCs w:val="24"/>
        </w:rPr>
        <w:t>assumed charge of all aspects of the waterway.</w:t>
      </w:r>
      <w:r w:rsidRPr="00035C47">
        <w:rPr>
          <w:rFonts w:ascii="Times New Roman" w:hAnsi="Times New Roman" w:cs="Times New Roman"/>
          <w:color w:val="000000"/>
          <w:sz w:val="24"/>
          <w:szCs w:val="24"/>
        </w:rPr>
        <w:t xml:space="preserve"> In 2006 Panamanian voters approved a $5.2 billion e</w:t>
      </w:r>
      <w:r w:rsidRPr="00035C47">
        <w:rPr>
          <w:rFonts w:ascii="Times New Roman" w:hAnsi="Times New Roman" w:cs="Times New Roman"/>
          <w:bCs/>
          <w:sz w:val="24"/>
          <w:szCs w:val="24"/>
        </w:rPr>
        <w:t xml:space="preserve">xpansion of the Panama Canal known as the Third Set of Locks Project, proposed by the ACP.  This measure was funded by the National Assembly in July 2007. </w:t>
      </w:r>
      <w:r>
        <w:rPr>
          <w:rFonts w:ascii="Times New Roman" w:hAnsi="Times New Roman" w:cs="Times New Roman"/>
          <w:bCs/>
          <w:sz w:val="24"/>
          <w:szCs w:val="24"/>
        </w:rPr>
        <w:t>The additions</w:t>
      </w:r>
      <w:r w:rsidRPr="00035C47">
        <w:rPr>
          <w:rFonts w:ascii="Times New Roman" w:hAnsi="Times New Roman" w:cs="Times New Roman"/>
          <w:bCs/>
          <w:sz w:val="24"/>
          <w:szCs w:val="24"/>
        </w:rPr>
        <w:t xml:space="preserve"> will double the capacity of the Panama Canal by 2014 by allowing more and larger ships to transit the Canal. The canal presently generates about half of Panama’s revenue.</w:t>
      </w:r>
    </w:p>
    <w:bookmarkEnd w:id="2"/>
    <w:bookmarkEnd w:id="3"/>
    <w:p w:rsidR="00EA0165" w:rsidRDefault="00EA0165" w:rsidP="00EA0165">
      <w:pPr>
        <w:pStyle w:val="Heading1"/>
        <w:spacing w:line="240" w:lineRule="auto"/>
        <w:contextualSpacing/>
        <w:jc w:val="both"/>
        <w:rPr>
          <w:rFonts w:ascii="Times New Roman" w:hAnsi="Times New Roman" w:cs="Times New Roman"/>
          <w:bCs w:val="0"/>
          <w:szCs w:val="24"/>
        </w:rPr>
      </w:pPr>
    </w:p>
    <w:p w:rsidR="00EA0165" w:rsidRDefault="00EA0165" w:rsidP="00EA0165">
      <w:pPr>
        <w:pStyle w:val="Heading1"/>
        <w:spacing w:line="240" w:lineRule="auto"/>
        <w:contextualSpacing/>
        <w:jc w:val="both"/>
        <w:rPr>
          <w:rFonts w:ascii="Times New Roman" w:hAnsi="Times New Roman" w:cs="Times New Roman"/>
          <w:bCs w:val="0"/>
          <w:szCs w:val="24"/>
        </w:rPr>
      </w:pPr>
      <w:r>
        <w:rPr>
          <w:rFonts w:ascii="Times New Roman" w:hAnsi="Times New Roman" w:cs="Times New Roman"/>
          <w:bCs w:val="0"/>
          <w:szCs w:val="24"/>
        </w:rPr>
        <w:t>THE FIRST THIRD LOCKS PROJECT</w:t>
      </w:r>
    </w:p>
    <w:p w:rsidR="00EA0165" w:rsidRDefault="00EA0165" w:rsidP="00EA0165">
      <w:pPr>
        <w:spacing w:after="0" w:line="240" w:lineRule="auto"/>
        <w:contextualSpacing/>
        <w:jc w:val="both"/>
        <w:rPr>
          <w:rFonts w:ascii="Times New Roman" w:hAnsi="Times New Roman"/>
          <w:sz w:val="24"/>
        </w:rPr>
      </w:pPr>
    </w:p>
    <w:p w:rsidR="00EA0165" w:rsidRDefault="00EA0165" w:rsidP="00EA0165">
      <w:pPr>
        <w:spacing w:after="0" w:line="240" w:lineRule="auto"/>
        <w:contextualSpacing/>
        <w:jc w:val="both"/>
        <w:rPr>
          <w:rFonts w:ascii="Times New Roman" w:hAnsi="Times New Roman" w:cs="Times New Roman"/>
          <w:bCs/>
          <w:sz w:val="24"/>
          <w:szCs w:val="24"/>
        </w:rPr>
      </w:pPr>
      <w:r w:rsidRPr="00AC3401">
        <w:rPr>
          <w:rFonts w:ascii="Times New Roman" w:hAnsi="Times New Roman" w:cs="Times New Roman"/>
          <w:bCs/>
          <w:sz w:val="24"/>
          <w:szCs w:val="24"/>
        </w:rPr>
        <w:t xml:space="preserve">The </w:t>
      </w:r>
      <w:r>
        <w:rPr>
          <w:rFonts w:ascii="Times New Roman" w:hAnsi="Times New Roman" w:cs="Times New Roman"/>
          <w:bCs/>
          <w:sz w:val="24"/>
          <w:szCs w:val="24"/>
        </w:rPr>
        <w:t xml:space="preserve">first </w:t>
      </w:r>
      <w:r w:rsidRPr="00AC3401">
        <w:rPr>
          <w:rFonts w:ascii="Times New Roman" w:hAnsi="Times New Roman" w:cs="Times New Roman"/>
          <w:bCs/>
          <w:sz w:val="24"/>
          <w:szCs w:val="24"/>
        </w:rPr>
        <w:t xml:space="preserve">Third Locks Project was authorized by Congress with an appropriation of $277 million in the spring of 1939. It proposed to enlarge the canal’s locks; from 1050 to 1200 ft long, from 110 to 140 ft wide, and from 31 to 45 ft deep.  Excavations for the Third Locks at either end of the canal were essentially completed between </w:t>
      </w:r>
      <w:r>
        <w:rPr>
          <w:rFonts w:ascii="Times New Roman" w:hAnsi="Times New Roman" w:cs="Times New Roman"/>
          <w:bCs/>
          <w:sz w:val="24"/>
          <w:szCs w:val="24"/>
        </w:rPr>
        <w:t xml:space="preserve">mid </w:t>
      </w:r>
      <w:r w:rsidRPr="00AC3401">
        <w:rPr>
          <w:rFonts w:ascii="Times New Roman" w:hAnsi="Times New Roman" w:cs="Times New Roman"/>
          <w:bCs/>
          <w:sz w:val="24"/>
          <w:szCs w:val="24"/>
        </w:rPr>
        <w:t>1939</w:t>
      </w:r>
      <w:r>
        <w:rPr>
          <w:rFonts w:ascii="Times New Roman" w:hAnsi="Times New Roman" w:cs="Times New Roman"/>
          <w:bCs/>
          <w:sz w:val="24"/>
          <w:szCs w:val="24"/>
        </w:rPr>
        <w:t xml:space="preserve"> and early 19</w:t>
      </w:r>
      <w:r w:rsidRPr="00AC3401">
        <w:rPr>
          <w:rFonts w:ascii="Times New Roman" w:hAnsi="Times New Roman" w:cs="Times New Roman"/>
          <w:bCs/>
          <w:sz w:val="24"/>
          <w:szCs w:val="24"/>
        </w:rPr>
        <w:t>42, but the project was shut down shortly after the attack on Pearl Harbor</w:t>
      </w:r>
      <w:r>
        <w:rPr>
          <w:rFonts w:ascii="Times New Roman" w:hAnsi="Times New Roman" w:cs="Times New Roman"/>
          <w:bCs/>
          <w:sz w:val="24"/>
          <w:szCs w:val="24"/>
        </w:rPr>
        <w:t xml:space="preserve"> in December 1941</w:t>
      </w:r>
      <w:r w:rsidRPr="00AC3401">
        <w:rPr>
          <w:rFonts w:ascii="Times New Roman" w:hAnsi="Times New Roman" w:cs="Times New Roman"/>
          <w:bCs/>
          <w:sz w:val="24"/>
          <w:szCs w:val="24"/>
        </w:rPr>
        <w:t>, and never completed.</w:t>
      </w:r>
      <w:r>
        <w:rPr>
          <w:rFonts w:ascii="Times New Roman" w:hAnsi="Times New Roman" w:cs="Times New Roman"/>
          <w:bCs/>
          <w:sz w:val="24"/>
          <w:szCs w:val="24"/>
        </w:rPr>
        <w:t xml:space="preserve"> </w:t>
      </w:r>
      <w:r w:rsidRPr="00AC3401">
        <w:rPr>
          <w:rFonts w:ascii="Times New Roman" w:hAnsi="Times New Roman" w:cs="Times New Roman"/>
          <w:bCs/>
          <w:sz w:val="24"/>
          <w:szCs w:val="24"/>
        </w:rPr>
        <w:t>The massive excavations for the Third Locks Project are usually mistaken for the old French excavations at either end of the canal</w:t>
      </w:r>
      <w:r>
        <w:rPr>
          <w:rFonts w:ascii="Times New Roman" w:hAnsi="Times New Roman" w:cs="Times New Roman"/>
          <w:bCs/>
          <w:sz w:val="24"/>
          <w:szCs w:val="24"/>
        </w:rPr>
        <w:t xml:space="preserve"> (</w:t>
      </w:r>
      <w:r w:rsidRPr="00EA0165">
        <w:rPr>
          <w:rFonts w:ascii="Times New Roman" w:hAnsi="Times New Roman" w:cs="Times New Roman"/>
          <w:bCs/>
          <w:sz w:val="24"/>
          <w:szCs w:val="24"/>
        </w:rPr>
        <w:t>Figure 1</w:t>
      </w:r>
      <w:r>
        <w:rPr>
          <w:rFonts w:ascii="Times New Roman" w:hAnsi="Times New Roman" w:cs="Times New Roman"/>
          <w:bCs/>
          <w:sz w:val="24"/>
          <w:szCs w:val="24"/>
        </w:rPr>
        <w:t>).</w:t>
      </w:r>
    </w:p>
    <w:p w:rsidR="00EA0165" w:rsidRDefault="00EA0165" w:rsidP="00EA0165">
      <w:pPr>
        <w:spacing w:after="0" w:line="240" w:lineRule="auto"/>
        <w:contextualSpacing/>
        <w:jc w:val="both"/>
        <w:rPr>
          <w:rFonts w:ascii="Times New Roman" w:hAnsi="Times New Roman" w:cs="Times New Roman"/>
          <w:bCs/>
          <w:sz w:val="24"/>
          <w:szCs w:val="24"/>
        </w:rPr>
      </w:pPr>
    </w:p>
    <w:p w:rsidR="00EA0165" w:rsidRPr="00AC3401" w:rsidRDefault="00EA0165" w:rsidP="00EA0165">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During the Second World War all of the </w:t>
      </w:r>
      <w:r w:rsidRPr="00E34C84">
        <w:rPr>
          <w:rFonts w:ascii="Times New Roman" w:hAnsi="Times New Roman" w:cs="Times New Roman"/>
          <w:bCs/>
          <w:i/>
          <w:sz w:val="24"/>
          <w:szCs w:val="24"/>
        </w:rPr>
        <w:t>Essex Class</w:t>
      </w:r>
      <w:r w:rsidRPr="00AC3401">
        <w:rPr>
          <w:rFonts w:ascii="Times New Roman" w:hAnsi="Times New Roman" w:cs="Times New Roman"/>
          <w:bCs/>
          <w:sz w:val="24"/>
          <w:szCs w:val="24"/>
        </w:rPr>
        <w:t xml:space="preserve"> carrier</w:t>
      </w:r>
      <w:r>
        <w:rPr>
          <w:rFonts w:ascii="Times New Roman" w:hAnsi="Times New Roman" w:cs="Times New Roman"/>
          <w:bCs/>
          <w:sz w:val="24"/>
          <w:szCs w:val="24"/>
        </w:rPr>
        <w:t xml:space="preserve">s passed through the Panama Canal on their way to the Pacific Theater, lead by the </w:t>
      </w:r>
      <w:r w:rsidRPr="00E34C84">
        <w:rPr>
          <w:rFonts w:ascii="Times New Roman" w:hAnsi="Times New Roman" w:cs="Times New Roman"/>
          <w:bCs/>
          <w:i/>
          <w:sz w:val="24"/>
          <w:szCs w:val="24"/>
        </w:rPr>
        <w:t>USS Essex</w:t>
      </w:r>
      <w:r>
        <w:rPr>
          <w:rFonts w:ascii="Times New Roman" w:hAnsi="Times New Roman" w:cs="Times New Roman"/>
          <w:bCs/>
          <w:sz w:val="24"/>
          <w:szCs w:val="24"/>
        </w:rPr>
        <w:t>, which passed through the canal on June 3, 1943</w:t>
      </w:r>
      <w:r w:rsidRPr="00AC3401">
        <w:rPr>
          <w:rFonts w:ascii="Times New Roman" w:hAnsi="Times New Roman" w:cs="Times New Roman"/>
          <w:bCs/>
          <w:sz w:val="24"/>
          <w:szCs w:val="24"/>
        </w:rPr>
        <w:t xml:space="preserve">.  These 40,000 ton vessels were the last fleet carriers capable of passing through the canal’s original locks. </w:t>
      </w:r>
      <w:r>
        <w:rPr>
          <w:rFonts w:ascii="Times New Roman" w:hAnsi="Times New Roman" w:cs="Times New Roman"/>
          <w:bCs/>
          <w:sz w:val="24"/>
          <w:szCs w:val="24"/>
        </w:rPr>
        <w:t xml:space="preserve">Post-war carriers have been obliged to circle Cape Horn to get to the Pacific, or take the longer path, around Africa and through the Indian Ocean. One of the most unusual canal transits was </w:t>
      </w:r>
      <w:r w:rsidRPr="00AC3401">
        <w:rPr>
          <w:rFonts w:ascii="Times New Roman" w:hAnsi="Times New Roman" w:cs="Times New Roman"/>
          <w:bCs/>
          <w:sz w:val="24"/>
          <w:szCs w:val="24"/>
        </w:rPr>
        <w:t>Navy</w:t>
      </w:r>
      <w:r>
        <w:rPr>
          <w:rFonts w:ascii="Times New Roman" w:hAnsi="Times New Roman" w:cs="Times New Roman"/>
          <w:bCs/>
          <w:sz w:val="24"/>
          <w:szCs w:val="24"/>
        </w:rPr>
        <w:t xml:space="preserve"> </w:t>
      </w:r>
      <w:r w:rsidRPr="00AC3401">
        <w:rPr>
          <w:rFonts w:ascii="Times New Roman" w:hAnsi="Times New Roman" w:cs="Times New Roman"/>
          <w:bCs/>
          <w:sz w:val="24"/>
          <w:szCs w:val="24"/>
        </w:rPr>
        <w:t>Floating Dry-dock YFD-6</w:t>
      </w:r>
      <w:r>
        <w:rPr>
          <w:rFonts w:ascii="Times New Roman" w:hAnsi="Times New Roman" w:cs="Times New Roman"/>
          <w:bCs/>
          <w:sz w:val="24"/>
          <w:szCs w:val="24"/>
        </w:rPr>
        <w:t xml:space="preserve">, to which the </w:t>
      </w:r>
      <w:r w:rsidRPr="00AC3401">
        <w:rPr>
          <w:rFonts w:ascii="Times New Roman" w:hAnsi="Times New Roman" w:cs="Times New Roman"/>
          <w:bCs/>
          <w:sz w:val="24"/>
          <w:szCs w:val="24"/>
        </w:rPr>
        <w:t xml:space="preserve">Seabees </w:t>
      </w:r>
      <w:r>
        <w:rPr>
          <w:rFonts w:ascii="Times New Roman" w:hAnsi="Times New Roman" w:cs="Times New Roman"/>
          <w:bCs/>
          <w:sz w:val="24"/>
          <w:szCs w:val="24"/>
        </w:rPr>
        <w:t xml:space="preserve">tied </w:t>
      </w:r>
      <w:r w:rsidRPr="00AC3401">
        <w:rPr>
          <w:rFonts w:ascii="Times New Roman" w:hAnsi="Times New Roman" w:cs="Times New Roman"/>
          <w:bCs/>
          <w:sz w:val="24"/>
          <w:szCs w:val="24"/>
        </w:rPr>
        <w:t xml:space="preserve">1000 Type 6 steel pontoons to the edges of </w:t>
      </w:r>
      <w:r>
        <w:rPr>
          <w:rFonts w:ascii="Times New Roman" w:hAnsi="Times New Roman" w:cs="Times New Roman"/>
          <w:bCs/>
          <w:sz w:val="24"/>
          <w:szCs w:val="24"/>
        </w:rPr>
        <w:t xml:space="preserve">the structure and </w:t>
      </w:r>
      <w:r w:rsidRPr="00AC3401">
        <w:rPr>
          <w:rFonts w:ascii="Times New Roman" w:hAnsi="Times New Roman" w:cs="Times New Roman"/>
          <w:bCs/>
          <w:sz w:val="24"/>
          <w:szCs w:val="24"/>
        </w:rPr>
        <w:t xml:space="preserve">turned it sideways to transit the Canal in May 1945. For security reasons, photography of transiting ships was strictly forbidden during the Second World War. </w:t>
      </w:r>
    </w:p>
    <w:p w:rsidR="00EA0165" w:rsidRDefault="00EA0165" w:rsidP="00EA0165">
      <w:pPr>
        <w:spacing w:after="0" w:line="240" w:lineRule="auto"/>
        <w:contextualSpacing/>
        <w:jc w:val="both"/>
        <w:rPr>
          <w:rFonts w:ascii="Times New Roman" w:hAnsi="Times New Roman" w:cs="Times New Roman"/>
          <w:bCs/>
          <w:sz w:val="24"/>
          <w:szCs w:val="24"/>
        </w:rPr>
      </w:pPr>
    </w:p>
    <w:p w:rsidR="00EA0165" w:rsidRDefault="00EA0165" w:rsidP="00EA0165">
      <w:pPr>
        <w:spacing w:after="0" w:line="240" w:lineRule="auto"/>
        <w:contextualSpacing/>
        <w:jc w:val="center"/>
        <w:rPr>
          <w:rFonts w:ascii="Times New Roman" w:hAnsi="Times New Roman" w:cs="Times New Roman"/>
          <w:bCs/>
          <w:sz w:val="24"/>
          <w:szCs w:val="24"/>
        </w:rPr>
      </w:pPr>
      <w:r w:rsidRPr="0007253A">
        <w:rPr>
          <w:rFonts w:ascii="Times New Roman" w:hAnsi="Times New Roman" w:cs="Times New Roman"/>
          <w:bCs/>
          <w:noProof/>
          <w:sz w:val="24"/>
          <w:szCs w:val="24"/>
        </w:rPr>
        <w:drawing>
          <wp:inline distT="0" distB="0" distL="0" distR="0">
            <wp:extent cx="5086350" cy="3104637"/>
            <wp:effectExtent l="19050" t="0" r="0" b="0"/>
            <wp:docPr id="31" name="Picture 10" descr="C:\Users\rogersda\Desktop\Panama Canal\Third Locks Excavations.jpg"/>
            <wp:cNvGraphicFramePr/>
            <a:graphic xmlns:a="http://schemas.openxmlformats.org/drawingml/2006/main">
              <a:graphicData uri="http://schemas.openxmlformats.org/drawingml/2006/picture">
                <pic:pic xmlns:pic="http://schemas.openxmlformats.org/drawingml/2006/picture">
                  <pic:nvPicPr>
                    <pic:cNvPr id="52226" name="Picture 4" descr="C:\Users\rogersda\Desktop\Panama Canal\Third Locks Excavations.jpg"/>
                    <pic:cNvPicPr>
                      <a:picLocks noChangeAspect="1" noChangeArrowheads="1"/>
                    </pic:cNvPicPr>
                  </pic:nvPicPr>
                  <pic:blipFill>
                    <a:blip r:embed="rId8" cstate="print"/>
                    <a:srcRect/>
                    <a:stretch>
                      <a:fillRect/>
                    </a:stretch>
                  </pic:blipFill>
                  <pic:spPr bwMode="auto">
                    <a:xfrm>
                      <a:off x="0" y="0"/>
                      <a:ext cx="5086350" cy="3104637"/>
                    </a:xfrm>
                    <a:prstGeom prst="rect">
                      <a:avLst/>
                    </a:prstGeom>
                    <a:noFill/>
                    <a:ln w="9525">
                      <a:noFill/>
                      <a:miter lim="800000"/>
                      <a:headEnd/>
                      <a:tailEnd/>
                    </a:ln>
                  </pic:spPr>
                </pic:pic>
              </a:graphicData>
            </a:graphic>
          </wp:inline>
        </w:drawing>
      </w:r>
    </w:p>
    <w:p w:rsidR="00EA0165" w:rsidRPr="0007253A" w:rsidRDefault="00EA0165" w:rsidP="00EA0165">
      <w:pPr>
        <w:spacing w:after="0" w:line="240" w:lineRule="auto"/>
        <w:contextualSpacing/>
        <w:rPr>
          <w:rFonts w:ascii="Times New Roman" w:hAnsi="Times New Roman" w:cs="Times New Roman"/>
          <w:bCs/>
          <w:sz w:val="24"/>
          <w:szCs w:val="24"/>
        </w:rPr>
      </w:pPr>
      <w:proofErr w:type="gramStart"/>
      <w:r>
        <w:rPr>
          <w:rFonts w:ascii="Times New Roman" w:hAnsi="Times New Roman" w:cs="Times New Roman"/>
          <w:bCs/>
          <w:sz w:val="24"/>
          <w:szCs w:val="24"/>
        </w:rPr>
        <w:t>Figure 1.</w:t>
      </w:r>
      <w:proofErr w:type="gramEnd"/>
      <w:r>
        <w:rPr>
          <w:rFonts w:ascii="Times New Roman" w:hAnsi="Times New Roman" w:cs="Times New Roman"/>
          <w:bCs/>
          <w:sz w:val="24"/>
          <w:szCs w:val="24"/>
        </w:rPr>
        <w:t xml:space="preserve"> </w:t>
      </w:r>
      <w:proofErr w:type="gramStart"/>
      <w:r w:rsidRPr="0007253A">
        <w:rPr>
          <w:rFonts w:ascii="Times New Roman" w:hAnsi="Times New Roman" w:cs="Times New Roman"/>
          <w:bCs/>
          <w:sz w:val="24"/>
          <w:szCs w:val="24"/>
        </w:rPr>
        <w:t>The massive excavations for the Third Locks Project</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Until the new Third Locks Project got underway in 2008 these excavations were </w:t>
      </w:r>
      <w:r w:rsidRPr="0007253A">
        <w:rPr>
          <w:rFonts w:ascii="Times New Roman" w:hAnsi="Times New Roman" w:cs="Times New Roman"/>
          <w:bCs/>
          <w:sz w:val="24"/>
          <w:szCs w:val="24"/>
        </w:rPr>
        <w:t>usually mistaken for the old French excavations at either end of the canal</w:t>
      </w:r>
      <w:r>
        <w:rPr>
          <w:rFonts w:ascii="Times New Roman" w:hAnsi="Times New Roman" w:cs="Times New Roman"/>
          <w:bCs/>
          <w:sz w:val="24"/>
          <w:szCs w:val="24"/>
        </w:rPr>
        <w:t xml:space="preserve"> (National Archives).</w:t>
      </w:r>
    </w:p>
    <w:p w:rsidR="00EA0165" w:rsidRDefault="00EA0165" w:rsidP="00EA0165">
      <w:pPr>
        <w:spacing w:after="0" w:line="240" w:lineRule="auto"/>
        <w:ind w:firstLine="720"/>
        <w:contextualSpacing/>
        <w:jc w:val="both"/>
        <w:rPr>
          <w:rFonts w:ascii="Times New Roman" w:hAnsi="Times New Roman" w:cs="Times New Roman"/>
          <w:bCs/>
          <w:sz w:val="24"/>
          <w:szCs w:val="24"/>
        </w:rPr>
      </w:pPr>
    </w:p>
    <w:p w:rsidR="00EA0165" w:rsidRDefault="005B74A8" w:rsidP="00EA0165">
      <w:pPr>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POST WAR STUDIES</w:t>
      </w:r>
    </w:p>
    <w:p w:rsidR="00EA0165" w:rsidRPr="00402AE4" w:rsidRDefault="00EA0165" w:rsidP="00EA0165">
      <w:pPr>
        <w:spacing w:after="0" w:line="240" w:lineRule="auto"/>
        <w:contextualSpacing/>
        <w:jc w:val="both"/>
        <w:rPr>
          <w:rFonts w:ascii="Times New Roman" w:hAnsi="Times New Roman" w:cs="Times New Roman"/>
          <w:b/>
          <w:bCs/>
          <w:sz w:val="24"/>
          <w:szCs w:val="24"/>
        </w:rPr>
      </w:pPr>
    </w:p>
    <w:p w:rsidR="00EA0165" w:rsidRPr="00BB0748" w:rsidRDefault="00EA0165" w:rsidP="00EA0165">
      <w:pPr>
        <w:spacing w:after="0" w:line="240" w:lineRule="auto"/>
        <w:contextualSpacing/>
        <w:jc w:val="both"/>
        <w:rPr>
          <w:rFonts w:ascii="Times New Roman" w:hAnsi="Times New Roman" w:cs="Times New Roman"/>
          <w:bCs/>
          <w:iCs/>
          <w:sz w:val="24"/>
          <w:szCs w:val="24"/>
        </w:rPr>
      </w:pPr>
      <w:r w:rsidRPr="00AC3401">
        <w:rPr>
          <w:rFonts w:ascii="Times New Roman" w:hAnsi="Times New Roman" w:cs="Times New Roman"/>
          <w:bCs/>
          <w:sz w:val="24"/>
          <w:szCs w:val="24"/>
        </w:rPr>
        <w:t xml:space="preserve">The bombing of Hiroshima and Nagasaki </w:t>
      </w:r>
      <w:r>
        <w:rPr>
          <w:rFonts w:ascii="Times New Roman" w:hAnsi="Times New Roman" w:cs="Times New Roman"/>
          <w:bCs/>
          <w:sz w:val="24"/>
          <w:szCs w:val="24"/>
        </w:rPr>
        <w:t xml:space="preserve">with nuclear weapons </w:t>
      </w:r>
      <w:r w:rsidRPr="00AC3401">
        <w:rPr>
          <w:rFonts w:ascii="Times New Roman" w:hAnsi="Times New Roman" w:cs="Times New Roman"/>
          <w:bCs/>
          <w:sz w:val="24"/>
          <w:szCs w:val="24"/>
        </w:rPr>
        <w:t xml:space="preserve">in August 1945 shattered conventional concepts of protecting critical engineering facilities, like the Panama Canal locks.  </w:t>
      </w:r>
      <w:r w:rsidRPr="00AC3401">
        <w:rPr>
          <w:rFonts w:ascii="Times New Roman" w:hAnsi="Times New Roman" w:cs="Times New Roman"/>
          <w:bCs/>
          <w:iCs/>
          <w:sz w:val="24"/>
          <w:szCs w:val="24"/>
        </w:rPr>
        <w:t xml:space="preserve">This led to the Comprehensive Engineering Studies of 1945-48. On December 28, 1945 Congress passed Public Law 280, setting aside $5 million to prepare a comprehensive engineering study to determine whether the Panama Canal could be made safe for merchant or naval fleets during wartime, and ascertain its adequacy to meet the growing demands of peacetime shipping. </w:t>
      </w:r>
      <w:r>
        <w:rPr>
          <w:rFonts w:ascii="Times New Roman" w:hAnsi="Times New Roman" w:cs="Times New Roman"/>
          <w:bCs/>
          <w:iCs/>
          <w:sz w:val="24"/>
          <w:szCs w:val="24"/>
        </w:rPr>
        <w:t xml:space="preserve">The key aspects that were evaluated revolved around modern assessments of the canal’s </w:t>
      </w:r>
      <w:r w:rsidRPr="00AC3401">
        <w:rPr>
          <w:rFonts w:ascii="Times New Roman" w:hAnsi="Times New Roman" w:cs="Times New Roman"/>
          <w:bCs/>
          <w:i/>
          <w:iCs/>
          <w:sz w:val="24"/>
          <w:szCs w:val="24"/>
        </w:rPr>
        <w:t xml:space="preserve">future capacity </w:t>
      </w:r>
      <w:r w:rsidRPr="00AC3401">
        <w:rPr>
          <w:rFonts w:ascii="Times New Roman" w:hAnsi="Times New Roman" w:cs="Times New Roman"/>
          <w:bCs/>
          <w:sz w:val="24"/>
          <w:szCs w:val="24"/>
        </w:rPr>
        <w:t xml:space="preserve">and </w:t>
      </w:r>
      <w:r>
        <w:rPr>
          <w:rFonts w:ascii="Times New Roman" w:hAnsi="Times New Roman" w:cs="Times New Roman"/>
          <w:bCs/>
          <w:sz w:val="24"/>
          <w:szCs w:val="24"/>
        </w:rPr>
        <w:t xml:space="preserve">providing for its </w:t>
      </w:r>
      <w:r w:rsidRPr="00AC3401">
        <w:rPr>
          <w:rFonts w:ascii="Times New Roman" w:hAnsi="Times New Roman" w:cs="Times New Roman"/>
          <w:bCs/>
          <w:i/>
          <w:iCs/>
          <w:sz w:val="24"/>
          <w:szCs w:val="24"/>
        </w:rPr>
        <w:t>security.</w:t>
      </w:r>
      <w:r>
        <w:rPr>
          <w:rFonts w:ascii="Times New Roman" w:hAnsi="Times New Roman" w:cs="Times New Roman"/>
          <w:bCs/>
          <w:iCs/>
          <w:sz w:val="24"/>
          <w:szCs w:val="24"/>
        </w:rPr>
        <w:t xml:space="preserve">  Figures 2 and 3 present two charts that summarized the issue of providing for the canal’s future capacity in 1947. </w:t>
      </w:r>
      <w:r w:rsidRPr="00AC3401">
        <w:rPr>
          <w:rFonts w:ascii="Times New Roman" w:hAnsi="Times New Roman" w:cs="Times New Roman"/>
          <w:bCs/>
          <w:iCs/>
          <w:sz w:val="24"/>
          <w:szCs w:val="24"/>
        </w:rPr>
        <w:t xml:space="preserve">The 1947 study estimated that the original canal would be adequate until </w:t>
      </w:r>
      <w:r>
        <w:rPr>
          <w:rFonts w:ascii="Times New Roman" w:hAnsi="Times New Roman" w:cs="Times New Roman"/>
          <w:bCs/>
          <w:iCs/>
          <w:sz w:val="24"/>
          <w:szCs w:val="24"/>
        </w:rPr>
        <w:t xml:space="preserve">at least </w:t>
      </w:r>
      <w:r w:rsidRPr="00AC3401">
        <w:rPr>
          <w:rFonts w:ascii="Times New Roman" w:hAnsi="Times New Roman" w:cs="Times New Roman"/>
          <w:bCs/>
          <w:iCs/>
          <w:sz w:val="24"/>
          <w:szCs w:val="24"/>
        </w:rPr>
        <w:t>1964.</w:t>
      </w:r>
      <w:r>
        <w:rPr>
          <w:rFonts w:ascii="Times New Roman" w:hAnsi="Times New Roman" w:cs="Times New Roman"/>
          <w:bCs/>
          <w:iCs/>
          <w:sz w:val="24"/>
          <w:szCs w:val="24"/>
        </w:rPr>
        <w:t xml:space="preserve">  This turned out to be a bit low, as 12,000 transits were recorded in 1963, about 9% above the 1947 estimate</w:t>
      </w:r>
      <w:r w:rsidRPr="00BB0748">
        <w:rPr>
          <w:rFonts w:ascii="Times New Roman" w:hAnsi="Times New Roman" w:cs="Times New Roman"/>
          <w:bCs/>
          <w:iCs/>
          <w:sz w:val="24"/>
          <w:szCs w:val="24"/>
        </w:rPr>
        <w:t>. The 1947 study estimated that the original canal would be adequate until 1964</w:t>
      </w:r>
      <w:r>
        <w:rPr>
          <w:rFonts w:ascii="Times New Roman" w:hAnsi="Times New Roman" w:cs="Times New Roman"/>
          <w:bCs/>
          <w:iCs/>
          <w:sz w:val="24"/>
          <w:szCs w:val="24"/>
        </w:rPr>
        <w:t xml:space="preserve"> (Stratton, 1948), so the decision was made to do nothing further.</w:t>
      </w:r>
    </w:p>
    <w:p w:rsidR="00EA0165" w:rsidRDefault="00EA0165" w:rsidP="00EA0165">
      <w:pPr>
        <w:spacing w:after="0" w:line="240" w:lineRule="auto"/>
        <w:contextualSpacing/>
        <w:jc w:val="both"/>
        <w:rPr>
          <w:rFonts w:ascii="Times New Roman" w:hAnsi="Times New Roman" w:cs="Times New Roman"/>
          <w:bCs/>
          <w:iCs/>
          <w:sz w:val="24"/>
          <w:szCs w:val="24"/>
        </w:rPr>
      </w:pPr>
    </w:p>
    <w:p w:rsidR="00EA0165" w:rsidRDefault="00EA0165" w:rsidP="00EA0165">
      <w:pPr>
        <w:spacing w:after="0" w:line="240" w:lineRule="auto"/>
        <w:contextualSpacing/>
        <w:jc w:val="both"/>
        <w:rPr>
          <w:rFonts w:ascii="Times New Roman" w:hAnsi="Times New Roman" w:cs="Times New Roman"/>
          <w:bCs/>
          <w:iCs/>
          <w:sz w:val="24"/>
          <w:szCs w:val="24"/>
        </w:rPr>
      </w:pPr>
      <w:r w:rsidRPr="00AC3401">
        <w:rPr>
          <w:rFonts w:ascii="Times New Roman" w:hAnsi="Times New Roman" w:cs="Times New Roman"/>
          <w:bCs/>
          <w:iCs/>
          <w:sz w:val="24"/>
          <w:szCs w:val="24"/>
        </w:rPr>
        <w:t>During the high op</w:t>
      </w:r>
      <w:r>
        <w:rPr>
          <w:rFonts w:ascii="Times New Roman" w:hAnsi="Times New Roman" w:cs="Times New Roman"/>
          <w:bCs/>
          <w:iCs/>
          <w:sz w:val="24"/>
          <w:szCs w:val="24"/>
        </w:rPr>
        <w:t>erational</w:t>
      </w:r>
      <w:r w:rsidRPr="00AC3401">
        <w:rPr>
          <w:rFonts w:ascii="Times New Roman" w:hAnsi="Times New Roman" w:cs="Times New Roman"/>
          <w:bCs/>
          <w:iCs/>
          <w:sz w:val="24"/>
          <w:szCs w:val="24"/>
        </w:rPr>
        <w:t xml:space="preserve"> tempo of the Second World War hull clearance tolerances were noted by the canal’s pilots, which proved useful in postwar assessments.  Maintenance </w:t>
      </w:r>
      <w:r>
        <w:rPr>
          <w:rFonts w:ascii="Times New Roman" w:hAnsi="Times New Roman" w:cs="Times New Roman"/>
          <w:bCs/>
          <w:iCs/>
          <w:sz w:val="24"/>
          <w:szCs w:val="24"/>
        </w:rPr>
        <w:t>i</w:t>
      </w:r>
      <w:r w:rsidRPr="00AC3401">
        <w:rPr>
          <w:rFonts w:ascii="Times New Roman" w:hAnsi="Times New Roman" w:cs="Times New Roman"/>
          <w:bCs/>
          <w:iCs/>
          <w:sz w:val="24"/>
          <w:szCs w:val="24"/>
        </w:rPr>
        <w:t>ssues loomed large because of their potential impact on wartime operations.  The massive steel lock gates of the Panama Canal had to be removed and overhauled to battle corrosion. This maintenance necessitated the loss of one lock for 4 months every two years, hindering ship transits.</w:t>
      </w:r>
      <w:r>
        <w:rPr>
          <w:rFonts w:ascii="Times New Roman" w:hAnsi="Times New Roman" w:cs="Times New Roman"/>
          <w:bCs/>
          <w:iCs/>
          <w:sz w:val="24"/>
          <w:szCs w:val="24"/>
        </w:rPr>
        <w:t xml:space="preserve"> This was another factor supporting the option to develop a more reliable and defendable sea level canal. </w:t>
      </w:r>
    </w:p>
    <w:p w:rsidR="00EA0165" w:rsidRDefault="00EA0165" w:rsidP="00EA0165">
      <w:pPr>
        <w:spacing w:after="0" w:line="240" w:lineRule="auto"/>
        <w:contextualSpacing/>
        <w:jc w:val="both"/>
        <w:rPr>
          <w:rFonts w:ascii="Times New Roman" w:hAnsi="Times New Roman" w:cs="Times New Roman"/>
          <w:bCs/>
          <w:iCs/>
          <w:sz w:val="24"/>
          <w:szCs w:val="24"/>
        </w:rPr>
      </w:pPr>
    </w:p>
    <w:p w:rsidR="00EA0165" w:rsidRDefault="00EA0165" w:rsidP="00EA0165">
      <w:pPr>
        <w:spacing w:after="0" w:line="240" w:lineRule="auto"/>
        <w:contextualSpacing/>
        <w:jc w:val="center"/>
        <w:rPr>
          <w:rFonts w:ascii="Times New Roman" w:hAnsi="Times New Roman" w:cs="Times New Roman"/>
          <w:bCs/>
          <w:iCs/>
          <w:sz w:val="24"/>
          <w:szCs w:val="24"/>
        </w:rPr>
      </w:pPr>
      <w:r>
        <w:rPr>
          <w:rFonts w:ascii="Times New Roman" w:hAnsi="Times New Roman" w:cs="Times New Roman"/>
          <w:bCs/>
          <w:iCs/>
          <w:noProof/>
          <w:sz w:val="24"/>
          <w:szCs w:val="24"/>
        </w:rPr>
        <w:lastRenderedPageBreak/>
        <w:drawing>
          <wp:inline distT="0" distB="0" distL="0" distR="0">
            <wp:extent cx="4765782" cy="2543175"/>
            <wp:effectExtent l="19050" t="0" r="0" b="0"/>
            <wp:docPr id="4" name="Picture 1" descr="f:\my documents\My Pictures\Panama Canal\1948 Sea Level Canal\PanamaCanalTransits-thru1948-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y documents\My Pictures\Panama Canal\1948 Sea Level Canal\PanamaCanalTransits-thru1948-crop.jpg"/>
                    <pic:cNvPicPr>
                      <a:picLocks noChangeAspect="1" noChangeArrowheads="1"/>
                    </pic:cNvPicPr>
                  </pic:nvPicPr>
                  <pic:blipFill>
                    <a:blip r:embed="rId9" cstate="print"/>
                    <a:srcRect/>
                    <a:stretch>
                      <a:fillRect/>
                    </a:stretch>
                  </pic:blipFill>
                  <pic:spPr bwMode="auto">
                    <a:xfrm>
                      <a:off x="0" y="0"/>
                      <a:ext cx="4765782" cy="2543175"/>
                    </a:xfrm>
                    <a:prstGeom prst="rect">
                      <a:avLst/>
                    </a:prstGeom>
                    <a:noFill/>
                    <a:ln w="9525">
                      <a:noFill/>
                      <a:miter lim="800000"/>
                      <a:headEnd/>
                      <a:tailEnd/>
                    </a:ln>
                  </pic:spPr>
                </pic:pic>
              </a:graphicData>
            </a:graphic>
          </wp:inline>
        </w:drawing>
      </w:r>
    </w:p>
    <w:p w:rsidR="00EA0165" w:rsidRDefault="00EA0165" w:rsidP="00EA0165">
      <w:pPr>
        <w:spacing w:after="0" w:line="240" w:lineRule="auto"/>
        <w:contextualSpacing/>
        <w:jc w:val="both"/>
        <w:rPr>
          <w:rFonts w:ascii="Times New Roman" w:hAnsi="Times New Roman" w:cs="Times New Roman"/>
          <w:bCs/>
          <w:iCs/>
          <w:sz w:val="24"/>
          <w:szCs w:val="24"/>
        </w:rPr>
      </w:pPr>
      <w:proofErr w:type="gramStart"/>
      <w:r>
        <w:rPr>
          <w:rFonts w:ascii="Times New Roman" w:hAnsi="Times New Roman" w:cs="Times New Roman"/>
          <w:bCs/>
          <w:iCs/>
          <w:sz w:val="24"/>
          <w:szCs w:val="24"/>
        </w:rPr>
        <w:t>Figure 2.</w:t>
      </w:r>
      <w:proofErr w:type="gramEnd"/>
      <w:r>
        <w:rPr>
          <w:rFonts w:ascii="Times New Roman" w:hAnsi="Times New Roman" w:cs="Times New Roman"/>
          <w:bCs/>
          <w:iCs/>
          <w:sz w:val="24"/>
          <w:szCs w:val="24"/>
        </w:rPr>
        <w:t xml:space="preserve"> Total and commercial vessel transits through the Panama Canal between 1915 and 1947, with estimates of both categories projected through the year 2000 (from Stratton, 1948).</w:t>
      </w:r>
    </w:p>
    <w:p w:rsidR="00EA0165" w:rsidRDefault="00EA0165" w:rsidP="00EA0165">
      <w:pPr>
        <w:spacing w:after="0" w:line="240" w:lineRule="auto"/>
        <w:contextualSpacing/>
        <w:jc w:val="both"/>
        <w:rPr>
          <w:rFonts w:ascii="Times New Roman" w:hAnsi="Times New Roman" w:cs="Times New Roman"/>
          <w:bCs/>
          <w:iCs/>
          <w:sz w:val="24"/>
          <w:szCs w:val="24"/>
        </w:rPr>
      </w:pPr>
    </w:p>
    <w:p w:rsidR="00EA0165" w:rsidRDefault="00EA0165" w:rsidP="00EA0165">
      <w:pPr>
        <w:spacing w:after="0" w:line="240" w:lineRule="auto"/>
        <w:contextualSpacing/>
        <w:jc w:val="center"/>
        <w:rPr>
          <w:rFonts w:ascii="Times New Roman" w:hAnsi="Times New Roman" w:cs="Times New Roman"/>
          <w:bCs/>
          <w:iCs/>
          <w:sz w:val="24"/>
          <w:szCs w:val="24"/>
        </w:rPr>
      </w:pPr>
      <w:r>
        <w:rPr>
          <w:rFonts w:ascii="Times New Roman" w:hAnsi="Times New Roman" w:cs="Times New Roman"/>
          <w:bCs/>
          <w:iCs/>
          <w:noProof/>
          <w:sz w:val="24"/>
          <w:szCs w:val="24"/>
        </w:rPr>
        <w:drawing>
          <wp:inline distT="0" distB="0" distL="0" distR="0">
            <wp:extent cx="5429250" cy="1679280"/>
            <wp:effectExtent l="19050" t="0" r="0" b="0"/>
            <wp:docPr id="7" name="Picture 2" descr="f:\my documents\My Pictures\Panama Canal\1948 Sea Level Canal\1948-AvgNetVesselTonnages-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y documents\My Pictures\Panama Canal\1948 Sea Level Canal\1948-AvgNetVesselTonnages-cropped.jpg"/>
                    <pic:cNvPicPr>
                      <a:picLocks noChangeAspect="1" noChangeArrowheads="1"/>
                    </pic:cNvPicPr>
                  </pic:nvPicPr>
                  <pic:blipFill>
                    <a:blip r:embed="rId10" cstate="print"/>
                    <a:srcRect/>
                    <a:stretch>
                      <a:fillRect/>
                    </a:stretch>
                  </pic:blipFill>
                  <pic:spPr bwMode="auto">
                    <a:xfrm>
                      <a:off x="0" y="0"/>
                      <a:ext cx="5429674" cy="1679411"/>
                    </a:xfrm>
                    <a:prstGeom prst="rect">
                      <a:avLst/>
                    </a:prstGeom>
                    <a:noFill/>
                    <a:ln w="9525">
                      <a:noFill/>
                      <a:miter lim="800000"/>
                      <a:headEnd/>
                      <a:tailEnd/>
                    </a:ln>
                  </pic:spPr>
                </pic:pic>
              </a:graphicData>
            </a:graphic>
          </wp:inline>
        </w:drawing>
      </w:r>
    </w:p>
    <w:p w:rsidR="00EA0165" w:rsidRPr="00BB0748" w:rsidRDefault="00EA0165" w:rsidP="00EA0165">
      <w:pPr>
        <w:spacing w:after="0" w:line="240" w:lineRule="auto"/>
        <w:contextualSpacing/>
        <w:jc w:val="both"/>
        <w:rPr>
          <w:bCs/>
          <w:iCs/>
        </w:rPr>
      </w:pPr>
      <w:proofErr w:type="gramStart"/>
      <w:r>
        <w:rPr>
          <w:rFonts w:ascii="Times New Roman" w:hAnsi="Times New Roman" w:cs="Times New Roman"/>
          <w:bCs/>
          <w:iCs/>
          <w:sz w:val="24"/>
          <w:szCs w:val="24"/>
        </w:rPr>
        <w:t>Figure 3.</w:t>
      </w:r>
      <w:proofErr w:type="gramEnd"/>
      <w:r>
        <w:rPr>
          <w:rFonts w:ascii="Times New Roman" w:hAnsi="Times New Roman" w:cs="Times New Roman"/>
          <w:bCs/>
          <w:iCs/>
          <w:sz w:val="24"/>
          <w:szCs w:val="24"/>
        </w:rPr>
        <w:t xml:space="preserve"> Average net vessel tonnages recorded in the Suez and Panama Canals, </w:t>
      </w:r>
      <w:proofErr w:type="gramStart"/>
      <w:r>
        <w:rPr>
          <w:rFonts w:ascii="Times New Roman" w:hAnsi="Times New Roman" w:cs="Times New Roman"/>
          <w:bCs/>
          <w:iCs/>
          <w:sz w:val="24"/>
          <w:szCs w:val="24"/>
        </w:rPr>
        <w:t>between 1870-1947 (from Stratton, 1948)</w:t>
      </w:r>
      <w:proofErr w:type="gramEnd"/>
      <w:r>
        <w:rPr>
          <w:rFonts w:ascii="Times New Roman" w:hAnsi="Times New Roman" w:cs="Times New Roman"/>
          <w:bCs/>
          <w:iCs/>
          <w:sz w:val="24"/>
          <w:szCs w:val="24"/>
        </w:rPr>
        <w:t xml:space="preserve">. </w:t>
      </w:r>
    </w:p>
    <w:p w:rsidR="00EA0165" w:rsidRDefault="00EA0165" w:rsidP="00EA0165">
      <w:pPr>
        <w:spacing w:after="0" w:line="240" w:lineRule="auto"/>
        <w:contextualSpacing/>
        <w:jc w:val="both"/>
        <w:rPr>
          <w:rFonts w:ascii="Times New Roman" w:hAnsi="Times New Roman" w:cs="Times New Roman"/>
          <w:bCs/>
          <w:iCs/>
          <w:sz w:val="24"/>
          <w:szCs w:val="24"/>
        </w:rPr>
      </w:pPr>
      <w:r>
        <w:rPr>
          <w:rFonts w:ascii="Times New Roman" w:hAnsi="Times New Roman" w:cs="Times New Roman"/>
          <w:bCs/>
          <w:iCs/>
          <w:sz w:val="24"/>
          <w:szCs w:val="24"/>
        </w:rPr>
        <w:t xml:space="preserve"> </w:t>
      </w:r>
    </w:p>
    <w:p w:rsidR="00EA0165" w:rsidRPr="000C3776" w:rsidRDefault="00EA0165" w:rsidP="00EA0165">
      <w:pPr>
        <w:spacing w:after="0" w:line="240" w:lineRule="auto"/>
        <w:contextualSpacing/>
        <w:jc w:val="both"/>
        <w:rPr>
          <w:rFonts w:ascii="Times New Roman" w:hAnsi="Times New Roman" w:cs="Times New Roman"/>
          <w:b/>
          <w:bCs/>
          <w:iCs/>
          <w:sz w:val="24"/>
          <w:szCs w:val="24"/>
        </w:rPr>
      </w:pPr>
      <w:proofErr w:type="gramStart"/>
      <w:r w:rsidRPr="000C3776">
        <w:rPr>
          <w:rFonts w:ascii="Times New Roman" w:hAnsi="Times New Roman" w:cs="Times New Roman"/>
          <w:b/>
          <w:bCs/>
          <w:iCs/>
          <w:sz w:val="24"/>
          <w:szCs w:val="24"/>
        </w:rPr>
        <w:t xml:space="preserve">Sea </w:t>
      </w:r>
      <w:r>
        <w:rPr>
          <w:rFonts w:ascii="Times New Roman" w:hAnsi="Times New Roman" w:cs="Times New Roman"/>
          <w:b/>
          <w:bCs/>
          <w:iCs/>
          <w:sz w:val="24"/>
          <w:szCs w:val="24"/>
        </w:rPr>
        <w:t>l</w:t>
      </w:r>
      <w:r w:rsidRPr="000C3776">
        <w:rPr>
          <w:rFonts w:ascii="Times New Roman" w:hAnsi="Times New Roman" w:cs="Times New Roman"/>
          <w:b/>
          <w:bCs/>
          <w:iCs/>
          <w:sz w:val="24"/>
          <w:szCs w:val="24"/>
        </w:rPr>
        <w:t xml:space="preserve">evel </w:t>
      </w:r>
      <w:r>
        <w:rPr>
          <w:rFonts w:ascii="Times New Roman" w:hAnsi="Times New Roman" w:cs="Times New Roman"/>
          <w:b/>
          <w:bCs/>
          <w:iCs/>
          <w:sz w:val="24"/>
          <w:szCs w:val="24"/>
        </w:rPr>
        <w:t>c</w:t>
      </w:r>
      <w:r w:rsidRPr="000C3776">
        <w:rPr>
          <w:rFonts w:ascii="Times New Roman" w:hAnsi="Times New Roman" w:cs="Times New Roman"/>
          <w:b/>
          <w:bCs/>
          <w:iCs/>
          <w:sz w:val="24"/>
          <w:szCs w:val="24"/>
        </w:rPr>
        <w:t xml:space="preserve">anal </w:t>
      </w:r>
      <w:r>
        <w:rPr>
          <w:rFonts w:ascii="Times New Roman" w:hAnsi="Times New Roman" w:cs="Times New Roman"/>
          <w:b/>
          <w:bCs/>
          <w:iCs/>
          <w:sz w:val="24"/>
          <w:szCs w:val="24"/>
        </w:rPr>
        <w:t>s</w:t>
      </w:r>
      <w:r w:rsidRPr="000C3776">
        <w:rPr>
          <w:rFonts w:ascii="Times New Roman" w:hAnsi="Times New Roman" w:cs="Times New Roman"/>
          <w:b/>
          <w:bCs/>
          <w:iCs/>
          <w:sz w:val="24"/>
          <w:szCs w:val="24"/>
        </w:rPr>
        <w:t>chemes of 1945-48.</w:t>
      </w:r>
      <w:proofErr w:type="gramEnd"/>
      <w:r w:rsidRPr="000C3776">
        <w:rPr>
          <w:rFonts w:ascii="Times New Roman" w:hAnsi="Times New Roman" w:cs="Times New Roman"/>
          <w:b/>
          <w:bCs/>
          <w:iCs/>
          <w:sz w:val="24"/>
          <w:szCs w:val="24"/>
        </w:rPr>
        <w:t xml:space="preserve">  </w:t>
      </w:r>
    </w:p>
    <w:p w:rsidR="00EA0165" w:rsidRDefault="00EA0165" w:rsidP="00EA0165">
      <w:pPr>
        <w:spacing w:after="0" w:line="240" w:lineRule="auto"/>
        <w:contextualSpacing/>
        <w:jc w:val="both"/>
        <w:rPr>
          <w:rFonts w:ascii="Times New Roman" w:hAnsi="Times New Roman" w:cs="Times New Roman"/>
          <w:bCs/>
          <w:iCs/>
          <w:sz w:val="24"/>
          <w:szCs w:val="24"/>
        </w:rPr>
      </w:pPr>
    </w:p>
    <w:p w:rsidR="00EA0165" w:rsidRDefault="00EA0165" w:rsidP="00EA0165">
      <w:pPr>
        <w:spacing w:after="0" w:line="240" w:lineRule="auto"/>
        <w:contextualSpacing/>
        <w:jc w:val="both"/>
        <w:rPr>
          <w:rFonts w:ascii="Times New Roman" w:hAnsi="Times New Roman" w:cs="Times New Roman"/>
          <w:bCs/>
          <w:iCs/>
          <w:sz w:val="24"/>
          <w:szCs w:val="24"/>
        </w:rPr>
      </w:pPr>
      <w:r>
        <w:rPr>
          <w:rFonts w:ascii="Times New Roman" w:hAnsi="Times New Roman" w:cs="Times New Roman"/>
          <w:bCs/>
          <w:iCs/>
          <w:sz w:val="24"/>
          <w:szCs w:val="24"/>
        </w:rPr>
        <w:t xml:space="preserve">During the immediate post-war era (1945-48) </w:t>
      </w:r>
      <w:r w:rsidRPr="00AC3401">
        <w:rPr>
          <w:rFonts w:ascii="Times New Roman" w:hAnsi="Times New Roman" w:cs="Times New Roman"/>
          <w:bCs/>
          <w:iCs/>
          <w:sz w:val="24"/>
          <w:szCs w:val="24"/>
        </w:rPr>
        <w:t xml:space="preserve">22 </w:t>
      </w:r>
      <w:r>
        <w:rPr>
          <w:rFonts w:ascii="Times New Roman" w:hAnsi="Times New Roman" w:cs="Times New Roman"/>
          <w:bCs/>
          <w:iCs/>
          <w:sz w:val="24"/>
          <w:szCs w:val="24"/>
        </w:rPr>
        <w:t xml:space="preserve">canal </w:t>
      </w:r>
      <w:r w:rsidRPr="00AC3401">
        <w:rPr>
          <w:rFonts w:ascii="Times New Roman" w:hAnsi="Times New Roman" w:cs="Times New Roman"/>
          <w:bCs/>
          <w:iCs/>
          <w:sz w:val="24"/>
          <w:szCs w:val="24"/>
        </w:rPr>
        <w:t>routes were examined in detail</w:t>
      </w:r>
      <w:r>
        <w:rPr>
          <w:rFonts w:ascii="Times New Roman" w:hAnsi="Times New Roman" w:cs="Times New Roman"/>
          <w:bCs/>
          <w:iCs/>
          <w:sz w:val="24"/>
          <w:szCs w:val="24"/>
        </w:rPr>
        <w:t xml:space="preserve"> by the Army Corps of Engineers, with </w:t>
      </w:r>
      <w:r w:rsidRPr="00AC3401">
        <w:rPr>
          <w:rFonts w:ascii="Times New Roman" w:hAnsi="Times New Roman" w:cs="Times New Roman"/>
          <w:bCs/>
          <w:iCs/>
          <w:sz w:val="24"/>
          <w:szCs w:val="24"/>
        </w:rPr>
        <w:t>four</w:t>
      </w:r>
      <w:r>
        <w:rPr>
          <w:rFonts w:ascii="Times New Roman" w:hAnsi="Times New Roman" w:cs="Times New Roman"/>
          <w:bCs/>
          <w:iCs/>
          <w:sz w:val="24"/>
          <w:szCs w:val="24"/>
        </w:rPr>
        <w:t xml:space="preserve"> of these being selected </w:t>
      </w:r>
      <w:r w:rsidRPr="00AC3401">
        <w:rPr>
          <w:rFonts w:ascii="Times New Roman" w:hAnsi="Times New Roman" w:cs="Times New Roman"/>
          <w:bCs/>
          <w:iCs/>
          <w:sz w:val="24"/>
          <w:szCs w:val="24"/>
        </w:rPr>
        <w:t>for detailed examination</w:t>
      </w:r>
      <w:r>
        <w:rPr>
          <w:rFonts w:ascii="Times New Roman" w:hAnsi="Times New Roman" w:cs="Times New Roman"/>
          <w:bCs/>
          <w:iCs/>
          <w:sz w:val="24"/>
          <w:szCs w:val="24"/>
        </w:rPr>
        <w:t xml:space="preserve"> as possible candidates for a new sea level canal, capable of passing the largest vessels then anticipated over the next 75 years</w:t>
      </w:r>
      <w:r w:rsidRPr="00AC3401">
        <w:rPr>
          <w:rFonts w:ascii="Times New Roman" w:hAnsi="Times New Roman" w:cs="Times New Roman"/>
          <w:bCs/>
          <w:iCs/>
          <w:sz w:val="24"/>
          <w:szCs w:val="24"/>
        </w:rPr>
        <w:t xml:space="preserve">. </w:t>
      </w:r>
      <w:r>
        <w:rPr>
          <w:rFonts w:ascii="Times New Roman" w:hAnsi="Times New Roman" w:cs="Times New Roman"/>
          <w:bCs/>
          <w:iCs/>
          <w:sz w:val="24"/>
          <w:szCs w:val="24"/>
        </w:rPr>
        <w:t>As in the past, t</w:t>
      </w:r>
      <w:r w:rsidRPr="00AC3401">
        <w:rPr>
          <w:rFonts w:ascii="Times New Roman" w:hAnsi="Times New Roman" w:cs="Times New Roman"/>
          <w:bCs/>
          <w:iCs/>
          <w:sz w:val="24"/>
          <w:szCs w:val="24"/>
        </w:rPr>
        <w:t xml:space="preserve">he </w:t>
      </w:r>
      <w:proofErr w:type="spellStart"/>
      <w:r w:rsidRPr="00AC3401">
        <w:rPr>
          <w:rFonts w:ascii="Times New Roman" w:hAnsi="Times New Roman" w:cs="Times New Roman"/>
          <w:bCs/>
          <w:iCs/>
          <w:sz w:val="24"/>
          <w:szCs w:val="24"/>
        </w:rPr>
        <w:t>Tehauntep</w:t>
      </w:r>
      <w:r>
        <w:rPr>
          <w:rFonts w:ascii="Times New Roman" w:hAnsi="Times New Roman" w:cs="Times New Roman"/>
          <w:bCs/>
          <w:iCs/>
          <w:sz w:val="24"/>
          <w:szCs w:val="24"/>
        </w:rPr>
        <w:t>e</w:t>
      </w:r>
      <w:r w:rsidRPr="00AC3401">
        <w:rPr>
          <w:rFonts w:ascii="Times New Roman" w:hAnsi="Times New Roman" w:cs="Times New Roman"/>
          <w:bCs/>
          <w:iCs/>
          <w:sz w:val="24"/>
          <w:szCs w:val="24"/>
        </w:rPr>
        <w:t>c</w:t>
      </w:r>
      <w:proofErr w:type="spellEnd"/>
      <w:r w:rsidRPr="00AC3401">
        <w:rPr>
          <w:rFonts w:ascii="Times New Roman" w:hAnsi="Times New Roman" w:cs="Times New Roman"/>
          <w:bCs/>
          <w:iCs/>
          <w:sz w:val="24"/>
          <w:szCs w:val="24"/>
        </w:rPr>
        <w:t xml:space="preserve"> Canal </w:t>
      </w:r>
      <w:r>
        <w:rPr>
          <w:rFonts w:ascii="Times New Roman" w:hAnsi="Times New Roman" w:cs="Times New Roman"/>
          <w:bCs/>
          <w:iCs/>
          <w:sz w:val="24"/>
          <w:szCs w:val="24"/>
        </w:rPr>
        <w:t xml:space="preserve">across Mexico </w:t>
      </w:r>
      <w:r w:rsidRPr="00AC3401">
        <w:rPr>
          <w:rFonts w:ascii="Times New Roman" w:hAnsi="Times New Roman" w:cs="Times New Roman"/>
          <w:bCs/>
          <w:iCs/>
          <w:sz w:val="24"/>
          <w:szCs w:val="24"/>
        </w:rPr>
        <w:t>enjoyed considerable political support because of its geographic position</w:t>
      </w:r>
      <w:r>
        <w:rPr>
          <w:rFonts w:ascii="Times New Roman" w:hAnsi="Times New Roman" w:cs="Times New Roman"/>
          <w:bCs/>
          <w:iCs/>
          <w:sz w:val="24"/>
          <w:szCs w:val="24"/>
        </w:rPr>
        <w:t xml:space="preserve">. The Corps of Engineers estimated that this route would </w:t>
      </w:r>
      <w:r w:rsidRPr="00AC3401">
        <w:rPr>
          <w:rFonts w:ascii="Times New Roman" w:hAnsi="Times New Roman" w:cs="Times New Roman"/>
          <w:bCs/>
          <w:iCs/>
          <w:sz w:val="24"/>
          <w:szCs w:val="24"/>
        </w:rPr>
        <w:t>require</w:t>
      </w:r>
      <w:r>
        <w:rPr>
          <w:rFonts w:ascii="Times New Roman" w:hAnsi="Times New Roman" w:cs="Times New Roman"/>
          <w:bCs/>
          <w:iCs/>
          <w:sz w:val="24"/>
          <w:szCs w:val="24"/>
        </w:rPr>
        <w:t xml:space="preserve"> a staggering</w:t>
      </w:r>
      <w:r w:rsidRPr="00AC3401">
        <w:rPr>
          <w:rFonts w:ascii="Times New Roman" w:hAnsi="Times New Roman" w:cs="Times New Roman"/>
          <w:bCs/>
          <w:iCs/>
          <w:sz w:val="24"/>
          <w:szCs w:val="24"/>
        </w:rPr>
        <w:t xml:space="preserve"> 6.5 billion </w:t>
      </w:r>
      <w:r>
        <w:rPr>
          <w:rFonts w:ascii="Times New Roman" w:hAnsi="Times New Roman" w:cs="Times New Roman"/>
          <w:bCs/>
          <w:iCs/>
          <w:sz w:val="24"/>
          <w:szCs w:val="24"/>
        </w:rPr>
        <w:t>cubic yards</w:t>
      </w:r>
      <w:r w:rsidRPr="00AC3401">
        <w:rPr>
          <w:rFonts w:ascii="Times New Roman" w:hAnsi="Times New Roman" w:cs="Times New Roman"/>
          <w:bCs/>
          <w:iCs/>
          <w:sz w:val="24"/>
          <w:szCs w:val="24"/>
        </w:rPr>
        <w:t xml:space="preserve"> of excavation and 15 </w:t>
      </w:r>
      <w:r>
        <w:rPr>
          <w:rFonts w:ascii="Times New Roman" w:hAnsi="Times New Roman" w:cs="Times New Roman"/>
          <w:bCs/>
          <w:iCs/>
          <w:sz w:val="24"/>
          <w:szCs w:val="24"/>
        </w:rPr>
        <w:t xml:space="preserve">lock </w:t>
      </w:r>
      <w:r w:rsidRPr="00AC3401">
        <w:rPr>
          <w:rFonts w:ascii="Times New Roman" w:hAnsi="Times New Roman" w:cs="Times New Roman"/>
          <w:bCs/>
          <w:iCs/>
          <w:sz w:val="24"/>
          <w:szCs w:val="24"/>
        </w:rPr>
        <w:t xml:space="preserve">lifts (as opposed to the six in Panama).  </w:t>
      </w:r>
    </w:p>
    <w:p w:rsidR="00EA0165" w:rsidRDefault="00EA0165" w:rsidP="00EA0165">
      <w:pPr>
        <w:spacing w:after="0" w:line="240" w:lineRule="auto"/>
        <w:contextualSpacing/>
        <w:jc w:val="both"/>
        <w:rPr>
          <w:rFonts w:ascii="Times New Roman" w:hAnsi="Times New Roman" w:cs="Times New Roman"/>
          <w:bCs/>
          <w:iCs/>
          <w:sz w:val="24"/>
          <w:szCs w:val="24"/>
        </w:rPr>
      </w:pPr>
    </w:p>
    <w:p w:rsidR="00EA0165" w:rsidRDefault="00EA0165" w:rsidP="00EA0165">
      <w:pPr>
        <w:spacing w:after="0" w:line="240" w:lineRule="auto"/>
        <w:contextualSpacing/>
        <w:jc w:val="both"/>
        <w:rPr>
          <w:rFonts w:ascii="Times New Roman" w:hAnsi="Times New Roman" w:cs="Times New Roman"/>
          <w:bCs/>
          <w:iCs/>
          <w:sz w:val="24"/>
          <w:szCs w:val="24"/>
        </w:rPr>
      </w:pPr>
      <w:r w:rsidRPr="009740BE">
        <w:rPr>
          <w:rFonts w:ascii="Times New Roman" w:hAnsi="Times New Roman" w:cs="Times New Roman"/>
          <w:bCs/>
          <w:iCs/>
          <w:sz w:val="24"/>
          <w:szCs w:val="24"/>
        </w:rPr>
        <w:t xml:space="preserve">In 1946 there was considerable interest in establishing a sea level canal, because it would be much easier to defend from enemy airborne bombing (due to the perceived vulnerability of lock gates) and it would allow two-way traffic without costly delays at either end, such as those required to pass through locks. </w:t>
      </w:r>
      <w:r>
        <w:rPr>
          <w:rFonts w:ascii="Times New Roman" w:hAnsi="Times New Roman" w:cs="Times New Roman"/>
          <w:bCs/>
          <w:iCs/>
          <w:sz w:val="24"/>
          <w:szCs w:val="24"/>
        </w:rPr>
        <w:t>And there was the new dilemma of protecting critical elements, such as the locks and, especially, their swinging gates, from attack using nuclear weapons.</w:t>
      </w:r>
    </w:p>
    <w:p w:rsidR="00EA0165" w:rsidRDefault="00EA0165" w:rsidP="00EA0165">
      <w:pPr>
        <w:spacing w:after="0" w:line="240" w:lineRule="auto"/>
        <w:contextualSpacing/>
        <w:jc w:val="both"/>
        <w:rPr>
          <w:rFonts w:ascii="Times New Roman" w:hAnsi="Times New Roman" w:cs="Times New Roman"/>
          <w:bCs/>
          <w:iCs/>
          <w:sz w:val="24"/>
          <w:szCs w:val="24"/>
        </w:rPr>
      </w:pPr>
      <w:r>
        <w:rPr>
          <w:rFonts w:ascii="Times New Roman" w:hAnsi="Times New Roman" w:cs="Times New Roman"/>
          <w:bCs/>
          <w:iCs/>
          <w:sz w:val="24"/>
          <w:szCs w:val="24"/>
        </w:rPr>
        <w:t xml:space="preserve"> </w:t>
      </w:r>
    </w:p>
    <w:p w:rsidR="00EA0165" w:rsidRPr="00AC3401" w:rsidRDefault="00EA0165" w:rsidP="00EA0165">
      <w:pPr>
        <w:spacing w:after="0" w:line="240" w:lineRule="auto"/>
        <w:contextualSpacing/>
        <w:jc w:val="both"/>
        <w:rPr>
          <w:rFonts w:ascii="Times New Roman" w:hAnsi="Times New Roman" w:cs="Times New Roman"/>
          <w:bCs/>
          <w:iCs/>
          <w:sz w:val="24"/>
          <w:szCs w:val="24"/>
        </w:rPr>
      </w:pPr>
      <w:r>
        <w:rPr>
          <w:rFonts w:ascii="Times New Roman" w:hAnsi="Times New Roman" w:cs="Times New Roman"/>
          <w:bCs/>
          <w:iCs/>
          <w:sz w:val="24"/>
          <w:szCs w:val="24"/>
        </w:rPr>
        <w:lastRenderedPageBreak/>
        <w:t xml:space="preserve">In 1885 a vessel hit and damaged one of the gates of the old </w:t>
      </w:r>
      <w:proofErr w:type="spellStart"/>
      <w:r>
        <w:rPr>
          <w:rFonts w:ascii="Times New Roman" w:hAnsi="Times New Roman" w:cs="Times New Roman"/>
          <w:bCs/>
          <w:iCs/>
          <w:sz w:val="24"/>
          <w:szCs w:val="24"/>
        </w:rPr>
        <w:t>Soo</w:t>
      </w:r>
      <w:proofErr w:type="spellEnd"/>
      <w:r>
        <w:rPr>
          <w:rFonts w:ascii="Times New Roman" w:hAnsi="Times New Roman" w:cs="Times New Roman"/>
          <w:bCs/>
          <w:iCs/>
          <w:sz w:val="24"/>
          <w:szCs w:val="24"/>
        </w:rPr>
        <w:t xml:space="preserve"> Locks in </w:t>
      </w:r>
      <w:r w:rsidRPr="00AC3401">
        <w:rPr>
          <w:rFonts w:ascii="Times New Roman" w:hAnsi="Times New Roman" w:cs="Times New Roman"/>
          <w:bCs/>
          <w:iCs/>
          <w:sz w:val="24"/>
          <w:szCs w:val="24"/>
        </w:rPr>
        <w:t>S</w:t>
      </w:r>
      <w:r>
        <w:rPr>
          <w:rFonts w:ascii="Times New Roman" w:hAnsi="Times New Roman" w:cs="Times New Roman"/>
          <w:bCs/>
          <w:iCs/>
          <w:sz w:val="24"/>
          <w:szCs w:val="24"/>
        </w:rPr>
        <w:t>ault</w:t>
      </w:r>
      <w:r w:rsidRPr="00AC3401">
        <w:rPr>
          <w:rFonts w:ascii="Times New Roman" w:hAnsi="Times New Roman" w:cs="Times New Roman"/>
          <w:bCs/>
          <w:iCs/>
          <w:sz w:val="24"/>
          <w:szCs w:val="24"/>
        </w:rPr>
        <w:t xml:space="preserve"> Saint</w:t>
      </w:r>
      <w:r>
        <w:rPr>
          <w:rFonts w:ascii="Times New Roman" w:hAnsi="Times New Roman" w:cs="Times New Roman"/>
          <w:bCs/>
          <w:iCs/>
          <w:sz w:val="24"/>
          <w:szCs w:val="24"/>
        </w:rPr>
        <w:t>e</w:t>
      </w:r>
      <w:r w:rsidRPr="00AC3401">
        <w:rPr>
          <w:rFonts w:ascii="Times New Roman" w:hAnsi="Times New Roman" w:cs="Times New Roman"/>
          <w:bCs/>
          <w:iCs/>
          <w:sz w:val="24"/>
          <w:szCs w:val="24"/>
        </w:rPr>
        <w:t xml:space="preserve"> Marie</w:t>
      </w:r>
      <w:r>
        <w:rPr>
          <w:rFonts w:ascii="Times New Roman" w:hAnsi="Times New Roman" w:cs="Times New Roman"/>
          <w:bCs/>
          <w:iCs/>
          <w:sz w:val="24"/>
          <w:szCs w:val="24"/>
        </w:rPr>
        <w:t>, between Michigan and Ontario, preventing it from being closed. These locks had been completed in 1855 and transferred to the Corps of Engineers in 1881. This accident allowed uncontrolled flow to pass through the lock</w:t>
      </w:r>
      <w:r w:rsidRPr="00AC3401">
        <w:rPr>
          <w:rFonts w:ascii="Times New Roman" w:hAnsi="Times New Roman" w:cs="Times New Roman"/>
          <w:bCs/>
          <w:iCs/>
          <w:sz w:val="24"/>
          <w:szCs w:val="24"/>
        </w:rPr>
        <w:t xml:space="preserve">, </w:t>
      </w:r>
      <w:r>
        <w:rPr>
          <w:rFonts w:ascii="Times New Roman" w:hAnsi="Times New Roman" w:cs="Times New Roman"/>
          <w:bCs/>
          <w:iCs/>
          <w:sz w:val="24"/>
          <w:szCs w:val="24"/>
        </w:rPr>
        <w:t xml:space="preserve">which made repairs lengthy, difficult, and expensive. For these reasons the Corps paid </w:t>
      </w:r>
      <w:r w:rsidRPr="00AC3401">
        <w:rPr>
          <w:rFonts w:ascii="Times New Roman" w:hAnsi="Times New Roman" w:cs="Times New Roman"/>
          <w:bCs/>
          <w:iCs/>
          <w:sz w:val="24"/>
          <w:szCs w:val="24"/>
        </w:rPr>
        <w:t xml:space="preserve">a great deal of attention to contingency planning for each lock gate, which resulted in a general aversion to having any more gates than were absolutely necessary, because each set of gates represented more risk to operations. </w:t>
      </w:r>
    </w:p>
    <w:p w:rsidR="00EA0165" w:rsidRPr="009740BE" w:rsidRDefault="00EA0165" w:rsidP="00EA0165">
      <w:pPr>
        <w:spacing w:after="0" w:line="240" w:lineRule="auto"/>
        <w:contextualSpacing/>
        <w:jc w:val="both"/>
        <w:rPr>
          <w:rFonts w:ascii="Times New Roman" w:hAnsi="Times New Roman" w:cs="Times New Roman"/>
          <w:bCs/>
          <w:iCs/>
          <w:sz w:val="24"/>
          <w:szCs w:val="24"/>
        </w:rPr>
      </w:pPr>
      <w:r w:rsidRPr="009740BE">
        <w:rPr>
          <w:rFonts w:ascii="Times New Roman" w:hAnsi="Times New Roman" w:cs="Times New Roman"/>
          <w:bCs/>
          <w:iCs/>
          <w:sz w:val="24"/>
          <w:szCs w:val="24"/>
        </w:rPr>
        <w:t xml:space="preserve"> </w:t>
      </w:r>
    </w:p>
    <w:p w:rsidR="00EA0165" w:rsidRDefault="00EA0165" w:rsidP="00EA0165">
      <w:pPr>
        <w:spacing w:after="0" w:line="240" w:lineRule="auto"/>
        <w:contextualSpacing/>
        <w:jc w:val="both"/>
        <w:rPr>
          <w:rFonts w:ascii="Times New Roman" w:hAnsi="Times New Roman" w:cs="Times New Roman"/>
          <w:bCs/>
          <w:iCs/>
          <w:sz w:val="24"/>
          <w:szCs w:val="24"/>
        </w:rPr>
      </w:pPr>
      <w:r w:rsidRPr="00AC3401">
        <w:rPr>
          <w:rFonts w:ascii="Times New Roman" w:hAnsi="Times New Roman" w:cs="Times New Roman"/>
          <w:bCs/>
          <w:iCs/>
          <w:sz w:val="24"/>
          <w:szCs w:val="24"/>
        </w:rPr>
        <w:t>A</w:t>
      </w:r>
      <w:r>
        <w:rPr>
          <w:rFonts w:ascii="Times New Roman" w:hAnsi="Times New Roman" w:cs="Times New Roman"/>
          <w:bCs/>
          <w:iCs/>
          <w:sz w:val="24"/>
          <w:szCs w:val="24"/>
        </w:rPr>
        <w:t xml:space="preserve">fter several years of feasibility studies, the </w:t>
      </w:r>
      <w:r w:rsidRPr="00AC3401">
        <w:rPr>
          <w:rFonts w:ascii="Times New Roman" w:hAnsi="Times New Roman" w:cs="Times New Roman"/>
          <w:bCs/>
          <w:iCs/>
          <w:sz w:val="24"/>
          <w:szCs w:val="24"/>
        </w:rPr>
        <w:t>Panama Sea Level Canal Plan was adopted in 1948</w:t>
      </w:r>
      <w:r>
        <w:rPr>
          <w:rFonts w:ascii="Times New Roman" w:hAnsi="Times New Roman" w:cs="Times New Roman"/>
          <w:bCs/>
          <w:iCs/>
          <w:sz w:val="24"/>
          <w:szCs w:val="24"/>
        </w:rPr>
        <w:t xml:space="preserve">, shown in Figure 4. </w:t>
      </w:r>
      <w:r w:rsidRPr="009740BE">
        <w:rPr>
          <w:rFonts w:ascii="Times New Roman" w:hAnsi="Times New Roman" w:cs="Times New Roman"/>
          <w:bCs/>
          <w:iCs/>
          <w:sz w:val="24"/>
          <w:szCs w:val="24"/>
        </w:rPr>
        <w:t xml:space="preserve">The sea level canal </w:t>
      </w:r>
      <w:r>
        <w:rPr>
          <w:rFonts w:ascii="Times New Roman" w:hAnsi="Times New Roman" w:cs="Times New Roman"/>
          <w:bCs/>
          <w:iCs/>
          <w:sz w:val="24"/>
          <w:szCs w:val="24"/>
        </w:rPr>
        <w:t>w</w:t>
      </w:r>
      <w:r w:rsidRPr="009740BE">
        <w:rPr>
          <w:rFonts w:ascii="Times New Roman" w:hAnsi="Times New Roman" w:cs="Times New Roman"/>
          <w:bCs/>
          <w:iCs/>
          <w:sz w:val="24"/>
          <w:szCs w:val="24"/>
        </w:rPr>
        <w:t>ould have been 600 ft wide and 60 ft deep, requiring excavations up to 60 ft deep on the Atlantic side and up to 70 ft deep on the Pacific side</w:t>
      </w:r>
      <w:r>
        <w:rPr>
          <w:rFonts w:ascii="Times New Roman" w:hAnsi="Times New Roman" w:cs="Times New Roman"/>
          <w:bCs/>
          <w:iCs/>
          <w:sz w:val="24"/>
          <w:szCs w:val="24"/>
        </w:rPr>
        <w:t xml:space="preserve">. </w:t>
      </w:r>
      <w:r w:rsidRPr="00AC3401">
        <w:rPr>
          <w:rFonts w:ascii="Times New Roman" w:hAnsi="Times New Roman" w:cs="Times New Roman"/>
          <w:bCs/>
          <w:iCs/>
          <w:sz w:val="24"/>
          <w:szCs w:val="24"/>
        </w:rPr>
        <w:t>The</w:t>
      </w:r>
      <w:r>
        <w:rPr>
          <w:rFonts w:ascii="Times New Roman" w:hAnsi="Times New Roman" w:cs="Times New Roman"/>
          <w:bCs/>
          <w:iCs/>
          <w:sz w:val="24"/>
          <w:szCs w:val="24"/>
        </w:rPr>
        <w:t>se</w:t>
      </w:r>
      <w:r w:rsidRPr="00AC3401">
        <w:rPr>
          <w:rFonts w:ascii="Times New Roman" w:hAnsi="Times New Roman" w:cs="Times New Roman"/>
          <w:bCs/>
          <w:iCs/>
          <w:sz w:val="24"/>
          <w:szCs w:val="24"/>
        </w:rPr>
        <w:t xml:space="preserve"> post-war feasibility studies by the Army Corps of Engineers recognized the enormous influence of geology on construction and excavation costs</w:t>
      </w:r>
      <w:r>
        <w:rPr>
          <w:rFonts w:ascii="Times New Roman" w:hAnsi="Times New Roman" w:cs="Times New Roman"/>
          <w:bCs/>
          <w:iCs/>
          <w:sz w:val="24"/>
          <w:szCs w:val="24"/>
        </w:rPr>
        <w:t>. Corps planners</w:t>
      </w:r>
      <w:r w:rsidRPr="00AC3401">
        <w:rPr>
          <w:rFonts w:ascii="Times New Roman" w:hAnsi="Times New Roman" w:cs="Times New Roman"/>
          <w:bCs/>
          <w:iCs/>
          <w:sz w:val="24"/>
          <w:szCs w:val="24"/>
        </w:rPr>
        <w:t xml:space="preserve"> developed techniques of drilling exploratory borings in up to 135 feet of water from barges, </w:t>
      </w:r>
      <w:r>
        <w:rPr>
          <w:rFonts w:ascii="Times New Roman" w:hAnsi="Times New Roman" w:cs="Times New Roman"/>
          <w:bCs/>
          <w:iCs/>
          <w:sz w:val="24"/>
          <w:szCs w:val="24"/>
        </w:rPr>
        <w:t>which was unprecedented at the time (Thompson, 1947; Binger, 1948).</w:t>
      </w:r>
    </w:p>
    <w:p w:rsidR="00EA0165" w:rsidRDefault="00EA0165" w:rsidP="00EA0165">
      <w:pPr>
        <w:spacing w:after="0" w:line="240" w:lineRule="auto"/>
        <w:contextualSpacing/>
        <w:jc w:val="both"/>
        <w:rPr>
          <w:rFonts w:ascii="Times New Roman" w:hAnsi="Times New Roman" w:cs="Times New Roman"/>
          <w:bCs/>
          <w:iCs/>
          <w:sz w:val="24"/>
          <w:szCs w:val="24"/>
        </w:rPr>
      </w:pPr>
    </w:p>
    <w:p w:rsidR="00EA0165" w:rsidRDefault="00EA0165" w:rsidP="00EA0165">
      <w:pPr>
        <w:spacing w:after="0" w:line="240" w:lineRule="auto"/>
        <w:contextualSpacing/>
        <w:jc w:val="both"/>
        <w:rPr>
          <w:rFonts w:ascii="Times New Roman" w:hAnsi="Times New Roman" w:cs="Times New Roman"/>
          <w:bCs/>
          <w:iCs/>
          <w:sz w:val="24"/>
          <w:szCs w:val="24"/>
        </w:rPr>
      </w:pPr>
      <w:r>
        <w:rPr>
          <w:rFonts w:ascii="Times New Roman" w:hAnsi="Times New Roman" w:cs="Times New Roman"/>
          <w:bCs/>
          <w:iCs/>
          <w:noProof/>
          <w:sz w:val="24"/>
          <w:szCs w:val="24"/>
        </w:rPr>
        <w:drawing>
          <wp:inline distT="0" distB="0" distL="0" distR="0">
            <wp:extent cx="5898205" cy="2092147"/>
            <wp:effectExtent l="19050" t="0" r="7295" b="0"/>
            <wp:docPr id="36" name="Picture 2" descr="f:\my documents\My Pictures\Panama Canal\Panama Canal Profile-ENR-1947-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y documents\My Pictures\Panama Canal\Panama Canal Profile-ENR-1947-crop.jpg"/>
                    <pic:cNvPicPr>
                      <a:picLocks noChangeAspect="1" noChangeArrowheads="1"/>
                    </pic:cNvPicPr>
                  </pic:nvPicPr>
                  <pic:blipFill>
                    <a:blip r:embed="rId11" cstate="print"/>
                    <a:srcRect/>
                    <a:stretch>
                      <a:fillRect/>
                    </a:stretch>
                  </pic:blipFill>
                  <pic:spPr bwMode="auto">
                    <a:xfrm>
                      <a:off x="0" y="0"/>
                      <a:ext cx="5902679" cy="2093734"/>
                    </a:xfrm>
                    <a:prstGeom prst="rect">
                      <a:avLst/>
                    </a:prstGeom>
                    <a:noFill/>
                    <a:ln w="9525">
                      <a:noFill/>
                      <a:miter lim="800000"/>
                      <a:headEnd/>
                      <a:tailEnd/>
                    </a:ln>
                  </pic:spPr>
                </pic:pic>
              </a:graphicData>
            </a:graphic>
          </wp:inline>
        </w:drawing>
      </w:r>
    </w:p>
    <w:p w:rsidR="00EA0165" w:rsidRPr="00AC3401" w:rsidRDefault="00EA0165" w:rsidP="00EA0165">
      <w:pPr>
        <w:spacing w:after="0" w:line="240" w:lineRule="auto"/>
        <w:contextualSpacing/>
        <w:jc w:val="both"/>
        <w:rPr>
          <w:rFonts w:ascii="Times New Roman" w:hAnsi="Times New Roman" w:cs="Times New Roman"/>
          <w:bCs/>
          <w:iCs/>
          <w:sz w:val="24"/>
          <w:szCs w:val="24"/>
        </w:rPr>
      </w:pPr>
      <w:r>
        <w:rPr>
          <w:rFonts w:ascii="Times New Roman" w:hAnsi="Times New Roman" w:cs="Times New Roman"/>
          <w:bCs/>
          <w:iCs/>
          <w:sz w:val="24"/>
          <w:szCs w:val="24"/>
        </w:rPr>
        <w:t xml:space="preserve">Figure 4: </w:t>
      </w:r>
      <w:r w:rsidRPr="00AC3401">
        <w:rPr>
          <w:rFonts w:ascii="Times New Roman" w:hAnsi="Times New Roman" w:cs="Times New Roman"/>
          <w:bCs/>
          <w:iCs/>
          <w:sz w:val="24"/>
          <w:szCs w:val="24"/>
        </w:rPr>
        <w:t>Profile of the Panama Canal illustrating the excavations made by the French, by the Americans, and what would be required in 1948 to excavate a sea level canal</w:t>
      </w:r>
      <w:r>
        <w:rPr>
          <w:rFonts w:ascii="Times New Roman" w:hAnsi="Times New Roman" w:cs="Times New Roman"/>
          <w:bCs/>
          <w:iCs/>
          <w:sz w:val="24"/>
          <w:szCs w:val="24"/>
        </w:rPr>
        <w:t xml:space="preserve"> (from Stratton, 1948)</w:t>
      </w:r>
      <w:r w:rsidRPr="00AC3401">
        <w:rPr>
          <w:rFonts w:ascii="Times New Roman" w:hAnsi="Times New Roman" w:cs="Times New Roman"/>
          <w:bCs/>
          <w:iCs/>
          <w:sz w:val="24"/>
          <w:szCs w:val="24"/>
        </w:rPr>
        <w:t>.</w:t>
      </w:r>
    </w:p>
    <w:p w:rsidR="00EA0165" w:rsidRDefault="00EA0165" w:rsidP="00EA0165">
      <w:pPr>
        <w:spacing w:after="0" w:line="240" w:lineRule="auto"/>
        <w:ind w:firstLine="720"/>
        <w:contextualSpacing/>
        <w:jc w:val="both"/>
        <w:rPr>
          <w:rFonts w:ascii="Times New Roman" w:hAnsi="Times New Roman" w:cs="Times New Roman"/>
          <w:bCs/>
          <w:iCs/>
          <w:sz w:val="24"/>
          <w:szCs w:val="24"/>
        </w:rPr>
      </w:pPr>
    </w:p>
    <w:p w:rsidR="00EA0165" w:rsidRPr="00AC3401" w:rsidRDefault="00EA0165" w:rsidP="00EA0165">
      <w:pPr>
        <w:spacing w:after="0" w:line="240" w:lineRule="auto"/>
        <w:contextualSpacing/>
        <w:jc w:val="both"/>
        <w:rPr>
          <w:rFonts w:ascii="Times New Roman" w:hAnsi="Times New Roman" w:cs="Times New Roman"/>
          <w:bCs/>
          <w:iCs/>
          <w:sz w:val="24"/>
          <w:szCs w:val="24"/>
        </w:rPr>
      </w:pPr>
      <w:r w:rsidRPr="00AC3401">
        <w:rPr>
          <w:rFonts w:ascii="Times New Roman" w:hAnsi="Times New Roman" w:cs="Times New Roman"/>
          <w:bCs/>
          <w:iCs/>
          <w:sz w:val="24"/>
          <w:szCs w:val="24"/>
        </w:rPr>
        <w:t xml:space="preserve">The biggest challenge </w:t>
      </w:r>
      <w:r>
        <w:rPr>
          <w:rFonts w:ascii="Times New Roman" w:hAnsi="Times New Roman" w:cs="Times New Roman"/>
          <w:bCs/>
          <w:iCs/>
          <w:sz w:val="24"/>
          <w:szCs w:val="24"/>
        </w:rPr>
        <w:t xml:space="preserve">of the sea level schemes </w:t>
      </w:r>
      <w:r w:rsidRPr="00AC3401">
        <w:rPr>
          <w:rFonts w:ascii="Times New Roman" w:hAnsi="Times New Roman" w:cs="Times New Roman"/>
          <w:bCs/>
          <w:iCs/>
          <w:sz w:val="24"/>
          <w:szCs w:val="24"/>
        </w:rPr>
        <w:t>was the requirement to excavate between depths of -85 ft (across most of Gatun Lake) to as much as -135 feet below the existing water surface in the Culebra Cut.</w:t>
      </w:r>
      <w:r>
        <w:rPr>
          <w:rFonts w:ascii="Times New Roman" w:hAnsi="Times New Roman" w:cs="Times New Roman"/>
          <w:bCs/>
          <w:iCs/>
          <w:sz w:val="24"/>
          <w:szCs w:val="24"/>
        </w:rPr>
        <w:t xml:space="preserve"> </w:t>
      </w:r>
      <w:r w:rsidRPr="00AC3401">
        <w:rPr>
          <w:rFonts w:ascii="Times New Roman" w:hAnsi="Times New Roman" w:cs="Times New Roman"/>
          <w:bCs/>
          <w:iCs/>
          <w:sz w:val="24"/>
          <w:szCs w:val="24"/>
        </w:rPr>
        <w:t>Temporary conversion locks could be discarded if dredges capable of excavating to depths of -135 feet could be developed</w:t>
      </w:r>
      <w:r>
        <w:rPr>
          <w:rFonts w:ascii="Times New Roman" w:hAnsi="Times New Roman" w:cs="Times New Roman"/>
          <w:bCs/>
          <w:iCs/>
          <w:sz w:val="24"/>
          <w:szCs w:val="24"/>
        </w:rPr>
        <w:t xml:space="preserve">, so </w:t>
      </w:r>
      <w:r w:rsidRPr="00AC3401">
        <w:rPr>
          <w:rFonts w:ascii="Times New Roman" w:hAnsi="Times New Roman" w:cs="Times New Roman"/>
          <w:bCs/>
          <w:iCs/>
          <w:sz w:val="24"/>
          <w:szCs w:val="24"/>
        </w:rPr>
        <w:t>Dredge Development Contracts</w:t>
      </w:r>
      <w:r>
        <w:rPr>
          <w:rFonts w:ascii="Times New Roman" w:hAnsi="Times New Roman" w:cs="Times New Roman"/>
          <w:bCs/>
          <w:iCs/>
          <w:sz w:val="24"/>
          <w:szCs w:val="24"/>
        </w:rPr>
        <w:t xml:space="preserve"> were let to four different firms</w:t>
      </w:r>
      <w:r w:rsidRPr="00AC3401">
        <w:rPr>
          <w:rFonts w:ascii="Times New Roman" w:hAnsi="Times New Roman" w:cs="Times New Roman"/>
          <w:bCs/>
          <w:iCs/>
          <w:sz w:val="24"/>
          <w:szCs w:val="24"/>
        </w:rPr>
        <w:t xml:space="preserve">. The dipper dredge would </w:t>
      </w:r>
      <w:r>
        <w:rPr>
          <w:rFonts w:ascii="Times New Roman" w:hAnsi="Times New Roman" w:cs="Times New Roman"/>
          <w:bCs/>
          <w:iCs/>
          <w:sz w:val="24"/>
          <w:szCs w:val="24"/>
        </w:rPr>
        <w:t xml:space="preserve">have required </w:t>
      </w:r>
      <w:r w:rsidRPr="00AC3401">
        <w:rPr>
          <w:rFonts w:ascii="Times New Roman" w:hAnsi="Times New Roman" w:cs="Times New Roman"/>
          <w:bCs/>
          <w:iCs/>
          <w:sz w:val="24"/>
          <w:szCs w:val="24"/>
        </w:rPr>
        <w:t>a bucket capacity of 20 to 30 yds</w:t>
      </w:r>
      <w:r w:rsidRPr="00AC3401">
        <w:rPr>
          <w:rFonts w:ascii="Times New Roman" w:hAnsi="Times New Roman" w:cs="Times New Roman"/>
          <w:bCs/>
          <w:iCs/>
          <w:sz w:val="24"/>
          <w:szCs w:val="24"/>
          <w:vertAlign w:val="superscript"/>
        </w:rPr>
        <w:t>3</w:t>
      </w:r>
      <w:r w:rsidRPr="00AC3401">
        <w:rPr>
          <w:rFonts w:ascii="Times New Roman" w:hAnsi="Times New Roman" w:cs="Times New Roman"/>
          <w:bCs/>
          <w:iCs/>
          <w:sz w:val="24"/>
          <w:szCs w:val="24"/>
        </w:rPr>
        <w:t xml:space="preserve">.  The spuds on this machine would </w:t>
      </w:r>
      <w:r>
        <w:rPr>
          <w:rFonts w:ascii="Times New Roman" w:hAnsi="Times New Roman" w:cs="Times New Roman"/>
          <w:bCs/>
          <w:iCs/>
          <w:sz w:val="24"/>
          <w:szCs w:val="24"/>
        </w:rPr>
        <w:t xml:space="preserve">have been </w:t>
      </w:r>
      <w:r w:rsidRPr="00AC3401">
        <w:rPr>
          <w:rFonts w:ascii="Times New Roman" w:hAnsi="Times New Roman" w:cs="Times New Roman"/>
          <w:bCs/>
          <w:iCs/>
          <w:sz w:val="24"/>
          <w:szCs w:val="24"/>
        </w:rPr>
        <w:t xml:space="preserve">150 ft long, with telescoping legs 80 ft long, and a 165 ton counter-weight. </w:t>
      </w:r>
      <w:r>
        <w:rPr>
          <w:rFonts w:ascii="Times New Roman" w:hAnsi="Times New Roman" w:cs="Times New Roman"/>
          <w:bCs/>
          <w:iCs/>
          <w:sz w:val="24"/>
          <w:szCs w:val="24"/>
        </w:rPr>
        <w:t>The e</w:t>
      </w:r>
      <w:r w:rsidRPr="00AC3401">
        <w:rPr>
          <w:rFonts w:ascii="Times New Roman" w:hAnsi="Times New Roman" w:cs="Times New Roman"/>
          <w:bCs/>
          <w:iCs/>
          <w:sz w:val="24"/>
          <w:szCs w:val="24"/>
        </w:rPr>
        <w:t>stimated cost was $5 million apiece. The hydraulic dredges would require 46 inch diameter suction and 40-inch discharge lines, with booster pumps set 65 ft below water level, on a 185 ft long boom.  The bucket ladder dredges would have employed 2 yd</w:t>
      </w:r>
      <w:r w:rsidRPr="00AC3401">
        <w:rPr>
          <w:rFonts w:ascii="Times New Roman" w:hAnsi="Times New Roman" w:cs="Times New Roman"/>
          <w:bCs/>
          <w:iCs/>
          <w:sz w:val="24"/>
          <w:szCs w:val="24"/>
          <w:vertAlign w:val="superscript"/>
        </w:rPr>
        <w:t>3</w:t>
      </w:r>
      <w:r w:rsidRPr="00AC3401">
        <w:rPr>
          <w:rFonts w:ascii="Times New Roman" w:hAnsi="Times New Roman" w:cs="Times New Roman"/>
          <w:bCs/>
          <w:iCs/>
          <w:sz w:val="24"/>
          <w:szCs w:val="24"/>
        </w:rPr>
        <w:t xml:space="preserve"> buckets capable of excavating to depths of -135 ft.  The Yuba Manufacturing Co</w:t>
      </w:r>
      <w:r w:rsidR="00543930">
        <w:rPr>
          <w:rFonts w:ascii="Times New Roman" w:hAnsi="Times New Roman" w:cs="Times New Roman"/>
          <w:bCs/>
          <w:iCs/>
          <w:sz w:val="24"/>
          <w:szCs w:val="24"/>
        </w:rPr>
        <w:t>.</w:t>
      </w:r>
      <w:r w:rsidRPr="00AC3401">
        <w:rPr>
          <w:rFonts w:ascii="Times New Roman" w:hAnsi="Times New Roman" w:cs="Times New Roman"/>
          <w:bCs/>
          <w:iCs/>
          <w:sz w:val="24"/>
          <w:szCs w:val="24"/>
        </w:rPr>
        <w:t xml:space="preserve"> had built 2/3 yd</w:t>
      </w:r>
      <w:r w:rsidRPr="00AC3401">
        <w:rPr>
          <w:rFonts w:ascii="Times New Roman" w:hAnsi="Times New Roman" w:cs="Times New Roman"/>
          <w:bCs/>
          <w:iCs/>
          <w:sz w:val="24"/>
          <w:szCs w:val="24"/>
          <w:vertAlign w:val="superscript"/>
        </w:rPr>
        <w:t>3</w:t>
      </w:r>
      <w:r w:rsidRPr="00AC3401">
        <w:rPr>
          <w:rFonts w:ascii="Times New Roman" w:hAnsi="Times New Roman" w:cs="Times New Roman"/>
          <w:bCs/>
          <w:iCs/>
          <w:sz w:val="24"/>
          <w:szCs w:val="24"/>
        </w:rPr>
        <w:t xml:space="preserve"> bucket dredges capable of excavating to -124 ft.</w:t>
      </w:r>
    </w:p>
    <w:p w:rsidR="00EA0165" w:rsidRDefault="00EA0165" w:rsidP="00EA0165">
      <w:pPr>
        <w:spacing w:after="0" w:line="240" w:lineRule="auto"/>
        <w:ind w:firstLine="720"/>
        <w:contextualSpacing/>
        <w:jc w:val="both"/>
        <w:rPr>
          <w:rFonts w:ascii="Times New Roman" w:hAnsi="Times New Roman" w:cs="Times New Roman"/>
          <w:bCs/>
          <w:iCs/>
          <w:sz w:val="24"/>
          <w:szCs w:val="24"/>
        </w:rPr>
      </w:pPr>
    </w:p>
    <w:p w:rsidR="00EA0165" w:rsidRPr="00AC3401" w:rsidRDefault="00EA0165" w:rsidP="00EA0165">
      <w:pPr>
        <w:spacing w:after="0" w:line="240" w:lineRule="auto"/>
        <w:contextualSpacing/>
        <w:jc w:val="both"/>
        <w:rPr>
          <w:rFonts w:ascii="Times New Roman" w:hAnsi="Times New Roman" w:cs="Times New Roman"/>
          <w:bCs/>
          <w:iCs/>
          <w:sz w:val="24"/>
          <w:szCs w:val="24"/>
        </w:rPr>
      </w:pPr>
      <w:r w:rsidRPr="00AC3401">
        <w:rPr>
          <w:rFonts w:ascii="Times New Roman" w:hAnsi="Times New Roman" w:cs="Times New Roman"/>
          <w:bCs/>
          <w:iCs/>
          <w:sz w:val="24"/>
          <w:szCs w:val="24"/>
        </w:rPr>
        <w:t xml:space="preserve">Colonel James H. Stratton constructed a half-mile long hydraulic model of the Canal Zone to examine the various facets of tidal influx and flood control on a sea level canal.  The US Navy favored the Pacific Terminal Lake Plan, which relocated the Pedro Miguel Lock to </w:t>
      </w:r>
      <w:proofErr w:type="spellStart"/>
      <w:r w:rsidRPr="00AC3401">
        <w:rPr>
          <w:rFonts w:ascii="Times New Roman" w:hAnsi="Times New Roman" w:cs="Times New Roman"/>
          <w:bCs/>
          <w:iCs/>
          <w:sz w:val="24"/>
          <w:szCs w:val="24"/>
        </w:rPr>
        <w:t>Miraflores</w:t>
      </w:r>
      <w:proofErr w:type="spellEnd"/>
      <w:r w:rsidRPr="00AC3401">
        <w:rPr>
          <w:rFonts w:ascii="Times New Roman" w:hAnsi="Times New Roman" w:cs="Times New Roman"/>
          <w:bCs/>
          <w:iCs/>
          <w:sz w:val="24"/>
          <w:szCs w:val="24"/>
        </w:rPr>
        <w:t xml:space="preserve">, </w:t>
      </w:r>
      <w:r w:rsidRPr="00AC3401">
        <w:rPr>
          <w:rFonts w:ascii="Times New Roman" w:hAnsi="Times New Roman" w:cs="Times New Roman"/>
          <w:bCs/>
          <w:iCs/>
          <w:sz w:val="24"/>
          <w:szCs w:val="24"/>
        </w:rPr>
        <w:lastRenderedPageBreak/>
        <w:t xml:space="preserve">creating an enlarged </w:t>
      </w:r>
      <w:proofErr w:type="spellStart"/>
      <w:r w:rsidRPr="00AC3401">
        <w:rPr>
          <w:rFonts w:ascii="Times New Roman" w:hAnsi="Times New Roman" w:cs="Times New Roman"/>
          <w:bCs/>
          <w:iCs/>
          <w:sz w:val="24"/>
          <w:szCs w:val="24"/>
        </w:rPr>
        <w:t>Miraflores</w:t>
      </w:r>
      <w:proofErr w:type="spellEnd"/>
      <w:r w:rsidRPr="00AC3401">
        <w:rPr>
          <w:rFonts w:ascii="Times New Roman" w:hAnsi="Times New Roman" w:cs="Times New Roman"/>
          <w:bCs/>
          <w:iCs/>
          <w:sz w:val="24"/>
          <w:szCs w:val="24"/>
        </w:rPr>
        <w:t xml:space="preserve"> Lake at the same level as Gatun Lake (+85 ft).  This idea </w:t>
      </w:r>
      <w:r>
        <w:rPr>
          <w:rFonts w:ascii="Times New Roman" w:hAnsi="Times New Roman" w:cs="Times New Roman"/>
          <w:bCs/>
          <w:iCs/>
          <w:sz w:val="24"/>
          <w:szCs w:val="24"/>
        </w:rPr>
        <w:t xml:space="preserve">had originally been </w:t>
      </w:r>
      <w:r w:rsidRPr="00AC3401">
        <w:rPr>
          <w:rFonts w:ascii="Times New Roman" w:hAnsi="Times New Roman" w:cs="Times New Roman"/>
          <w:bCs/>
          <w:iCs/>
          <w:sz w:val="24"/>
          <w:szCs w:val="24"/>
        </w:rPr>
        <w:t xml:space="preserve">conceived by Navy Captain Miles P. Duval during the </w:t>
      </w:r>
      <w:r>
        <w:rPr>
          <w:rFonts w:ascii="Times New Roman" w:hAnsi="Times New Roman" w:cs="Times New Roman"/>
          <w:bCs/>
          <w:iCs/>
          <w:sz w:val="24"/>
          <w:szCs w:val="24"/>
        </w:rPr>
        <w:t xml:space="preserve">first </w:t>
      </w:r>
      <w:r w:rsidRPr="00AC3401">
        <w:rPr>
          <w:rFonts w:ascii="Times New Roman" w:hAnsi="Times New Roman" w:cs="Times New Roman"/>
          <w:bCs/>
          <w:iCs/>
          <w:sz w:val="24"/>
          <w:szCs w:val="24"/>
        </w:rPr>
        <w:t xml:space="preserve">Third Locks Project, </w:t>
      </w:r>
      <w:proofErr w:type="gramStart"/>
      <w:r w:rsidRPr="00AC3401">
        <w:rPr>
          <w:rFonts w:ascii="Times New Roman" w:hAnsi="Times New Roman" w:cs="Times New Roman"/>
          <w:bCs/>
          <w:iCs/>
          <w:sz w:val="24"/>
          <w:szCs w:val="24"/>
        </w:rPr>
        <w:t>between 1939-42</w:t>
      </w:r>
      <w:proofErr w:type="gramEnd"/>
      <w:r w:rsidRPr="00AC3401">
        <w:rPr>
          <w:rFonts w:ascii="Times New Roman" w:hAnsi="Times New Roman" w:cs="Times New Roman"/>
          <w:bCs/>
          <w:iCs/>
          <w:sz w:val="24"/>
          <w:szCs w:val="24"/>
        </w:rPr>
        <w:t xml:space="preserve">. </w:t>
      </w:r>
    </w:p>
    <w:p w:rsidR="00EA0165" w:rsidRDefault="00EA0165" w:rsidP="00EA0165">
      <w:pPr>
        <w:spacing w:after="0" w:line="240" w:lineRule="auto"/>
        <w:ind w:firstLine="720"/>
        <w:contextualSpacing/>
        <w:jc w:val="both"/>
        <w:rPr>
          <w:rFonts w:ascii="Times New Roman" w:hAnsi="Times New Roman" w:cs="Times New Roman"/>
          <w:bCs/>
          <w:iCs/>
          <w:sz w:val="24"/>
          <w:szCs w:val="24"/>
        </w:rPr>
      </w:pPr>
    </w:p>
    <w:p w:rsidR="00EA0165" w:rsidRPr="00DD7235" w:rsidRDefault="00EA0165" w:rsidP="00EA0165">
      <w:pPr>
        <w:spacing w:after="0" w:line="240" w:lineRule="auto"/>
        <w:contextualSpacing/>
        <w:jc w:val="both"/>
        <w:rPr>
          <w:rFonts w:ascii="Times New Roman" w:hAnsi="Times New Roman" w:cs="Times New Roman"/>
          <w:b/>
          <w:bCs/>
          <w:iCs/>
          <w:sz w:val="24"/>
          <w:szCs w:val="24"/>
        </w:rPr>
      </w:pPr>
      <w:r w:rsidRPr="00DD7235">
        <w:rPr>
          <w:rFonts w:ascii="Times New Roman" w:hAnsi="Times New Roman" w:cs="Times New Roman"/>
          <w:b/>
          <w:bCs/>
          <w:iCs/>
          <w:sz w:val="24"/>
          <w:szCs w:val="24"/>
        </w:rPr>
        <w:t xml:space="preserve">The </w:t>
      </w:r>
      <w:r>
        <w:rPr>
          <w:rFonts w:ascii="Times New Roman" w:hAnsi="Times New Roman" w:cs="Times New Roman"/>
          <w:b/>
          <w:bCs/>
          <w:iCs/>
          <w:sz w:val="24"/>
          <w:szCs w:val="24"/>
        </w:rPr>
        <w:t>n</w:t>
      </w:r>
      <w:r w:rsidRPr="00DD7235">
        <w:rPr>
          <w:rFonts w:ascii="Times New Roman" w:hAnsi="Times New Roman" w:cs="Times New Roman"/>
          <w:b/>
          <w:bCs/>
          <w:iCs/>
          <w:sz w:val="24"/>
          <w:szCs w:val="24"/>
        </w:rPr>
        <w:t xml:space="preserve">avigable </w:t>
      </w:r>
      <w:r>
        <w:rPr>
          <w:rFonts w:ascii="Times New Roman" w:hAnsi="Times New Roman" w:cs="Times New Roman"/>
          <w:b/>
          <w:bCs/>
          <w:iCs/>
          <w:sz w:val="24"/>
          <w:szCs w:val="24"/>
        </w:rPr>
        <w:t>p</w:t>
      </w:r>
      <w:r w:rsidRPr="00DD7235">
        <w:rPr>
          <w:rFonts w:ascii="Times New Roman" w:hAnsi="Times New Roman" w:cs="Times New Roman"/>
          <w:b/>
          <w:bCs/>
          <w:iCs/>
          <w:sz w:val="24"/>
          <w:szCs w:val="24"/>
        </w:rPr>
        <w:t xml:space="preserve">ass </w:t>
      </w:r>
      <w:r>
        <w:rPr>
          <w:rFonts w:ascii="Times New Roman" w:hAnsi="Times New Roman" w:cs="Times New Roman"/>
          <w:b/>
          <w:bCs/>
          <w:iCs/>
          <w:sz w:val="24"/>
          <w:szCs w:val="24"/>
        </w:rPr>
        <w:t>p</w:t>
      </w:r>
      <w:r w:rsidRPr="00DD7235">
        <w:rPr>
          <w:rFonts w:ascii="Times New Roman" w:hAnsi="Times New Roman" w:cs="Times New Roman"/>
          <w:b/>
          <w:bCs/>
          <w:iCs/>
          <w:sz w:val="24"/>
          <w:szCs w:val="24"/>
        </w:rPr>
        <w:t xml:space="preserve">lan of 1948 </w:t>
      </w:r>
    </w:p>
    <w:p w:rsidR="00EA0165" w:rsidRDefault="00EA0165" w:rsidP="00EA0165">
      <w:pPr>
        <w:spacing w:after="0" w:line="240" w:lineRule="auto"/>
        <w:contextualSpacing/>
        <w:jc w:val="both"/>
        <w:rPr>
          <w:rFonts w:ascii="Times New Roman" w:hAnsi="Times New Roman" w:cs="Times New Roman"/>
          <w:bCs/>
          <w:iCs/>
          <w:sz w:val="24"/>
          <w:szCs w:val="24"/>
        </w:rPr>
      </w:pPr>
    </w:p>
    <w:p w:rsidR="00EA0165" w:rsidRDefault="00EA0165" w:rsidP="00EA0165">
      <w:pPr>
        <w:spacing w:after="0" w:line="240" w:lineRule="auto"/>
        <w:contextualSpacing/>
        <w:jc w:val="both"/>
        <w:rPr>
          <w:rFonts w:ascii="Times New Roman" w:hAnsi="Times New Roman" w:cs="Times New Roman"/>
          <w:bCs/>
          <w:iCs/>
          <w:sz w:val="24"/>
          <w:szCs w:val="24"/>
        </w:rPr>
      </w:pPr>
      <w:r w:rsidRPr="00AC3401">
        <w:rPr>
          <w:rFonts w:ascii="Times New Roman" w:hAnsi="Times New Roman" w:cs="Times New Roman"/>
          <w:bCs/>
          <w:iCs/>
          <w:sz w:val="24"/>
          <w:szCs w:val="24"/>
        </w:rPr>
        <w:t xml:space="preserve">The Corps of Engineers model studies suggested that tidal control structures could be operated to accommodate shipping.  </w:t>
      </w:r>
      <w:r>
        <w:rPr>
          <w:rFonts w:ascii="Times New Roman" w:hAnsi="Times New Roman" w:cs="Times New Roman"/>
          <w:bCs/>
          <w:iCs/>
          <w:sz w:val="24"/>
          <w:szCs w:val="24"/>
        </w:rPr>
        <w:t xml:space="preserve">In this schemes ebb tides </w:t>
      </w:r>
      <w:r w:rsidRPr="00AC3401">
        <w:rPr>
          <w:rFonts w:ascii="Times New Roman" w:hAnsi="Times New Roman" w:cs="Times New Roman"/>
          <w:bCs/>
          <w:iCs/>
          <w:sz w:val="24"/>
          <w:szCs w:val="24"/>
        </w:rPr>
        <w:t xml:space="preserve">would flow out of the canal into the ocean through control gates, and </w:t>
      </w:r>
      <w:r>
        <w:rPr>
          <w:rFonts w:ascii="Times New Roman" w:hAnsi="Times New Roman" w:cs="Times New Roman"/>
          <w:bCs/>
          <w:iCs/>
          <w:sz w:val="24"/>
          <w:szCs w:val="24"/>
        </w:rPr>
        <w:t>during flood tides</w:t>
      </w:r>
      <w:r w:rsidRPr="00AC3401">
        <w:rPr>
          <w:rFonts w:ascii="Times New Roman" w:hAnsi="Times New Roman" w:cs="Times New Roman"/>
          <w:bCs/>
          <w:iCs/>
          <w:sz w:val="24"/>
          <w:szCs w:val="24"/>
        </w:rPr>
        <w:t xml:space="preserve">, the flow would be into the canal.  During these periods ships could transit the tidal passes.  </w:t>
      </w:r>
    </w:p>
    <w:p w:rsidR="00EA0165" w:rsidRDefault="00EA0165" w:rsidP="00EA0165">
      <w:pPr>
        <w:spacing w:after="0" w:line="240" w:lineRule="auto"/>
        <w:contextualSpacing/>
        <w:jc w:val="both"/>
        <w:rPr>
          <w:rFonts w:ascii="Times New Roman" w:hAnsi="Times New Roman" w:cs="Times New Roman"/>
          <w:bCs/>
          <w:iCs/>
          <w:sz w:val="24"/>
          <w:szCs w:val="24"/>
        </w:rPr>
      </w:pPr>
    </w:p>
    <w:p w:rsidR="00EA0165" w:rsidRPr="00AC3401" w:rsidRDefault="00EA0165" w:rsidP="00EA0165">
      <w:pPr>
        <w:spacing w:after="0" w:line="240" w:lineRule="auto"/>
        <w:contextualSpacing/>
        <w:jc w:val="both"/>
        <w:rPr>
          <w:rFonts w:ascii="Times New Roman" w:hAnsi="Times New Roman" w:cs="Times New Roman"/>
          <w:bCs/>
          <w:iCs/>
          <w:sz w:val="24"/>
          <w:szCs w:val="24"/>
        </w:rPr>
      </w:pPr>
      <w:r>
        <w:rPr>
          <w:rFonts w:ascii="Times New Roman" w:hAnsi="Times New Roman" w:cs="Times New Roman"/>
          <w:bCs/>
          <w:iCs/>
          <w:sz w:val="24"/>
          <w:szCs w:val="24"/>
        </w:rPr>
        <w:t>The vexing problem was the differential in tidal levels between the Atlantic (2 feet) and Pacific (20 feet) ends of the canal.  One way to handle this would have been to construct t</w:t>
      </w:r>
      <w:r w:rsidRPr="00AC3401">
        <w:rPr>
          <w:rFonts w:ascii="Times New Roman" w:hAnsi="Times New Roman" w:cs="Times New Roman"/>
          <w:bCs/>
          <w:iCs/>
          <w:sz w:val="24"/>
          <w:szCs w:val="24"/>
        </w:rPr>
        <w:t xml:space="preserve">idal regulation structures. </w:t>
      </w:r>
      <w:r>
        <w:rPr>
          <w:rFonts w:ascii="Times New Roman" w:hAnsi="Times New Roman" w:cs="Times New Roman"/>
          <w:bCs/>
          <w:iCs/>
          <w:sz w:val="24"/>
          <w:szCs w:val="24"/>
        </w:rPr>
        <w:t xml:space="preserve">Another </w:t>
      </w:r>
      <w:r w:rsidRPr="00AC3401">
        <w:rPr>
          <w:rFonts w:ascii="Times New Roman" w:hAnsi="Times New Roman" w:cs="Times New Roman"/>
          <w:bCs/>
          <w:iCs/>
          <w:sz w:val="24"/>
          <w:szCs w:val="24"/>
        </w:rPr>
        <w:t xml:space="preserve">engineering challenge of </w:t>
      </w:r>
      <w:r>
        <w:rPr>
          <w:rFonts w:ascii="Times New Roman" w:hAnsi="Times New Roman" w:cs="Times New Roman"/>
          <w:bCs/>
          <w:iCs/>
          <w:sz w:val="24"/>
          <w:szCs w:val="24"/>
        </w:rPr>
        <w:t xml:space="preserve">the </w:t>
      </w:r>
      <w:r w:rsidRPr="00AC3401">
        <w:rPr>
          <w:rFonts w:ascii="Times New Roman" w:hAnsi="Times New Roman" w:cs="Times New Roman"/>
          <w:bCs/>
          <w:iCs/>
          <w:sz w:val="24"/>
          <w:szCs w:val="24"/>
        </w:rPr>
        <w:t xml:space="preserve">sea level canal was how to handle the 4.2 knot currents triggered by the 20-ft tides on the Pacific side of the Canal, </w:t>
      </w:r>
      <w:r>
        <w:rPr>
          <w:rFonts w:ascii="Times New Roman" w:hAnsi="Times New Roman" w:cs="Times New Roman"/>
          <w:bCs/>
          <w:iCs/>
          <w:sz w:val="24"/>
          <w:szCs w:val="24"/>
        </w:rPr>
        <w:t xml:space="preserve">felt </w:t>
      </w:r>
      <w:r w:rsidRPr="00AC3401">
        <w:rPr>
          <w:rFonts w:ascii="Times New Roman" w:hAnsi="Times New Roman" w:cs="Times New Roman"/>
          <w:bCs/>
          <w:iCs/>
          <w:sz w:val="24"/>
          <w:szCs w:val="24"/>
        </w:rPr>
        <w:t xml:space="preserve">too high for safe ship transits. </w:t>
      </w:r>
    </w:p>
    <w:p w:rsidR="00EA0165" w:rsidRDefault="00EA0165" w:rsidP="00EA0165">
      <w:pPr>
        <w:spacing w:after="0" w:line="240" w:lineRule="auto"/>
        <w:contextualSpacing/>
        <w:jc w:val="both"/>
        <w:rPr>
          <w:rFonts w:ascii="Times New Roman" w:hAnsi="Times New Roman" w:cs="Times New Roman"/>
          <w:bCs/>
          <w:iCs/>
          <w:sz w:val="24"/>
          <w:szCs w:val="24"/>
        </w:rPr>
      </w:pPr>
    </w:p>
    <w:p w:rsidR="00EA0165" w:rsidRPr="00AC3401" w:rsidRDefault="00EA0165" w:rsidP="00EA0165">
      <w:pPr>
        <w:spacing w:after="0" w:line="240" w:lineRule="auto"/>
        <w:contextualSpacing/>
        <w:jc w:val="both"/>
        <w:rPr>
          <w:rFonts w:ascii="Times New Roman" w:hAnsi="Times New Roman" w:cs="Times New Roman"/>
          <w:bCs/>
          <w:iCs/>
          <w:sz w:val="24"/>
          <w:szCs w:val="24"/>
        </w:rPr>
      </w:pPr>
      <w:r w:rsidRPr="00AC3401">
        <w:rPr>
          <w:rFonts w:ascii="Times New Roman" w:hAnsi="Times New Roman" w:cs="Times New Roman"/>
          <w:bCs/>
          <w:iCs/>
          <w:sz w:val="24"/>
          <w:szCs w:val="24"/>
        </w:rPr>
        <w:t xml:space="preserve">The </w:t>
      </w:r>
      <w:r>
        <w:rPr>
          <w:rFonts w:ascii="Times New Roman" w:hAnsi="Times New Roman" w:cs="Times New Roman"/>
          <w:bCs/>
          <w:iCs/>
          <w:sz w:val="24"/>
          <w:szCs w:val="24"/>
        </w:rPr>
        <w:t xml:space="preserve">Panama </w:t>
      </w:r>
      <w:r w:rsidRPr="00AC3401">
        <w:rPr>
          <w:rFonts w:ascii="Times New Roman" w:hAnsi="Times New Roman" w:cs="Times New Roman"/>
          <w:bCs/>
          <w:iCs/>
          <w:sz w:val="24"/>
          <w:szCs w:val="24"/>
        </w:rPr>
        <w:t xml:space="preserve">sea level canal scheme of </w:t>
      </w:r>
      <w:r>
        <w:rPr>
          <w:rFonts w:ascii="Times New Roman" w:hAnsi="Times New Roman" w:cs="Times New Roman"/>
          <w:bCs/>
          <w:iCs/>
          <w:sz w:val="24"/>
          <w:szCs w:val="24"/>
        </w:rPr>
        <w:t xml:space="preserve">1948 </w:t>
      </w:r>
      <w:r w:rsidRPr="00AC3401">
        <w:rPr>
          <w:rFonts w:ascii="Times New Roman" w:hAnsi="Times New Roman" w:cs="Times New Roman"/>
          <w:bCs/>
          <w:iCs/>
          <w:sz w:val="24"/>
          <w:szCs w:val="24"/>
        </w:rPr>
        <w:t xml:space="preserve">envisioned about 1.07 billion </w:t>
      </w:r>
      <w:r>
        <w:rPr>
          <w:rFonts w:ascii="Times New Roman" w:hAnsi="Times New Roman" w:cs="Times New Roman"/>
          <w:bCs/>
          <w:iCs/>
          <w:sz w:val="24"/>
          <w:szCs w:val="24"/>
        </w:rPr>
        <w:t xml:space="preserve">cubic yards </w:t>
      </w:r>
      <w:r w:rsidRPr="00AC3401">
        <w:rPr>
          <w:rFonts w:ascii="Times New Roman" w:hAnsi="Times New Roman" w:cs="Times New Roman"/>
          <w:bCs/>
          <w:iCs/>
          <w:sz w:val="24"/>
          <w:szCs w:val="24"/>
        </w:rPr>
        <w:t xml:space="preserve">of excavation, of which 750 million </w:t>
      </w:r>
      <w:r>
        <w:rPr>
          <w:rFonts w:ascii="Times New Roman" w:hAnsi="Times New Roman" w:cs="Times New Roman"/>
          <w:bCs/>
          <w:iCs/>
          <w:sz w:val="24"/>
          <w:szCs w:val="24"/>
        </w:rPr>
        <w:t xml:space="preserve">cubic yards </w:t>
      </w:r>
      <w:r w:rsidRPr="00AC3401">
        <w:rPr>
          <w:rFonts w:ascii="Times New Roman" w:hAnsi="Times New Roman" w:cs="Times New Roman"/>
          <w:bCs/>
          <w:iCs/>
          <w:sz w:val="24"/>
          <w:szCs w:val="24"/>
        </w:rPr>
        <w:t xml:space="preserve">would have been excavated in the dry, with dredging removing the remaining 320 million </w:t>
      </w:r>
      <w:r>
        <w:rPr>
          <w:rFonts w:ascii="Times New Roman" w:hAnsi="Times New Roman" w:cs="Times New Roman"/>
          <w:bCs/>
          <w:iCs/>
          <w:sz w:val="24"/>
          <w:szCs w:val="24"/>
        </w:rPr>
        <w:t xml:space="preserve">cubic yards. </w:t>
      </w:r>
    </w:p>
    <w:p w:rsidR="00EA0165" w:rsidRPr="00AC3401" w:rsidRDefault="00EA0165" w:rsidP="00EA0165">
      <w:pPr>
        <w:spacing w:after="0" w:line="240" w:lineRule="auto"/>
        <w:ind w:firstLine="720"/>
        <w:contextualSpacing/>
        <w:jc w:val="both"/>
        <w:rPr>
          <w:rFonts w:ascii="Times New Roman" w:hAnsi="Times New Roman" w:cs="Times New Roman"/>
          <w:bCs/>
          <w:iCs/>
          <w:sz w:val="24"/>
          <w:szCs w:val="24"/>
        </w:rPr>
      </w:pPr>
    </w:p>
    <w:p w:rsidR="00EA0165" w:rsidRPr="00447DF6" w:rsidRDefault="005B74A8" w:rsidP="00EA0165">
      <w:pPr>
        <w:spacing w:after="0" w:line="240" w:lineRule="auto"/>
        <w:contextualSpacing/>
        <w:jc w:val="both"/>
        <w:rPr>
          <w:rFonts w:ascii="Times New Roman" w:hAnsi="Times New Roman" w:cs="Times New Roman"/>
          <w:b/>
          <w:bCs/>
          <w:iCs/>
          <w:sz w:val="24"/>
          <w:szCs w:val="24"/>
        </w:rPr>
      </w:pPr>
      <w:r>
        <w:rPr>
          <w:rFonts w:ascii="Times New Roman" w:hAnsi="Times New Roman" w:cs="Times New Roman"/>
          <w:b/>
          <w:bCs/>
          <w:iCs/>
          <w:sz w:val="24"/>
          <w:szCs w:val="24"/>
        </w:rPr>
        <w:t xml:space="preserve">CANAL IMPROVEMENTS </w:t>
      </w:r>
    </w:p>
    <w:p w:rsidR="00EA0165" w:rsidRDefault="00EA0165" w:rsidP="00EA0165">
      <w:pPr>
        <w:spacing w:after="0" w:line="240" w:lineRule="auto"/>
        <w:contextualSpacing/>
        <w:jc w:val="both"/>
        <w:rPr>
          <w:rFonts w:ascii="Times New Roman" w:hAnsi="Times New Roman" w:cs="Times New Roman"/>
          <w:bCs/>
          <w:iCs/>
          <w:sz w:val="24"/>
          <w:szCs w:val="24"/>
        </w:rPr>
      </w:pPr>
    </w:p>
    <w:p w:rsidR="00EA0165" w:rsidRPr="00373DD2" w:rsidRDefault="00EA0165" w:rsidP="00EA0165">
      <w:pPr>
        <w:spacing w:after="0" w:line="240" w:lineRule="auto"/>
        <w:contextualSpacing/>
        <w:jc w:val="both"/>
        <w:rPr>
          <w:rFonts w:ascii="Times New Roman" w:hAnsi="Times New Roman" w:cs="Times New Roman"/>
          <w:bCs/>
          <w:iCs/>
          <w:sz w:val="24"/>
          <w:szCs w:val="24"/>
        </w:rPr>
      </w:pPr>
      <w:r w:rsidRPr="00373DD2">
        <w:rPr>
          <w:rFonts w:ascii="Times New Roman" w:hAnsi="Times New Roman" w:cs="Times New Roman"/>
          <w:bCs/>
          <w:iCs/>
          <w:sz w:val="24"/>
          <w:szCs w:val="24"/>
        </w:rPr>
        <w:t xml:space="preserve">In 1954 much concern was aroused when a series of tension cracks developed behind Contractor’s </w:t>
      </w:r>
      <w:r>
        <w:rPr>
          <w:rFonts w:ascii="Times New Roman" w:hAnsi="Times New Roman" w:cs="Times New Roman"/>
          <w:bCs/>
          <w:iCs/>
          <w:sz w:val="24"/>
          <w:szCs w:val="24"/>
        </w:rPr>
        <w:t>H</w:t>
      </w:r>
      <w:r w:rsidRPr="00373DD2">
        <w:rPr>
          <w:rFonts w:ascii="Times New Roman" w:hAnsi="Times New Roman" w:cs="Times New Roman"/>
          <w:bCs/>
          <w:iCs/>
          <w:sz w:val="24"/>
          <w:szCs w:val="24"/>
        </w:rPr>
        <w:t xml:space="preserve">ill, along the southwestern side of the Gaillard Cut, which rises 330 ft above the canal. </w:t>
      </w:r>
      <w:r>
        <w:rPr>
          <w:rFonts w:ascii="Times New Roman" w:hAnsi="Times New Roman" w:cs="Times New Roman"/>
          <w:bCs/>
          <w:iCs/>
          <w:sz w:val="24"/>
          <w:szCs w:val="24"/>
        </w:rPr>
        <w:t xml:space="preserve"> </w:t>
      </w:r>
      <w:r w:rsidRPr="00373DD2">
        <w:rPr>
          <w:rFonts w:ascii="Times New Roman" w:hAnsi="Times New Roman" w:cs="Times New Roman"/>
          <w:bCs/>
          <w:iCs/>
          <w:sz w:val="24"/>
          <w:szCs w:val="24"/>
        </w:rPr>
        <w:t xml:space="preserve">Careful monitoring by the Corps of Engineers revealed that a block consisting of more than one million </w:t>
      </w:r>
      <w:r>
        <w:rPr>
          <w:rFonts w:ascii="Times New Roman" w:hAnsi="Times New Roman" w:cs="Times New Roman"/>
          <w:bCs/>
          <w:iCs/>
          <w:sz w:val="24"/>
          <w:szCs w:val="24"/>
        </w:rPr>
        <w:t>cubic yards</w:t>
      </w:r>
      <w:r w:rsidRPr="00373DD2">
        <w:rPr>
          <w:rFonts w:ascii="Times New Roman" w:hAnsi="Times New Roman" w:cs="Times New Roman"/>
          <w:bCs/>
          <w:iCs/>
          <w:sz w:val="24"/>
          <w:szCs w:val="24"/>
        </w:rPr>
        <w:t xml:space="preserve"> of material was slowly moving towards the canal, each time the groundwater levels exceed a certain threshold level.</w:t>
      </w:r>
    </w:p>
    <w:p w:rsidR="00EA0165" w:rsidRPr="00373DD2" w:rsidRDefault="00EA0165" w:rsidP="00EA0165">
      <w:pPr>
        <w:spacing w:after="0" w:line="240" w:lineRule="auto"/>
        <w:contextualSpacing/>
        <w:jc w:val="both"/>
        <w:rPr>
          <w:rFonts w:ascii="Times New Roman" w:hAnsi="Times New Roman" w:cs="Times New Roman"/>
          <w:bCs/>
          <w:iCs/>
          <w:sz w:val="24"/>
          <w:szCs w:val="24"/>
        </w:rPr>
      </w:pPr>
    </w:p>
    <w:p w:rsidR="00EA0165" w:rsidRPr="00373DD2" w:rsidRDefault="00EA0165" w:rsidP="00EA0165">
      <w:pPr>
        <w:spacing w:after="0" w:line="240" w:lineRule="auto"/>
        <w:contextualSpacing/>
        <w:jc w:val="both"/>
        <w:rPr>
          <w:rFonts w:ascii="Times New Roman" w:hAnsi="Times New Roman" w:cs="Times New Roman"/>
          <w:bCs/>
          <w:iCs/>
          <w:sz w:val="24"/>
          <w:szCs w:val="24"/>
        </w:rPr>
      </w:pPr>
      <w:r w:rsidRPr="00373DD2">
        <w:rPr>
          <w:rFonts w:ascii="Times New Roman" w:hAnsi="Times New Roman" w:cs="Times New Roman"/>
          <w:bCs/>
          <w:iCs/>
          <w:sz w:val="24"/>
          <w:szCs w:val="24"/>
        </w:rPr>
        <w:t xml:space="preserve">Professors Arthur </w:t>
      </w:r>
      <w:proofErr w:type="spellStart"/>
      <w:r w:rsidRPr="00373DD2">
        <w:rPr>
          <w:rFonts w:ascii="Times New Roman" w:hAnsi="Times New Roman" w:cs="Times New Roman"/>
          <w:bCs/>
          <w:iCs/>
          <w:sz w:val="24"/>
          <w:szCs w:val="24"/>
        </w:rPr>
        <w:t>Casagrande</w:t>
      </w:r>
      <w:proofErr w:type="spellEnd"/>
      <w:r w:rsidRPr="00373DD2">
        <w:rPr>
          <w:rFonts w:ascii="Times New Roman" w:hAnsi="Times New Roman" w:cs="Times New Roman"/>
          <w:bCs/>
          <w:iCs/>
          <w:sz w:val="24"/>
          <w:szCs w:val="24"/>
        </w:rPr>
        <w:t xml:space="preserve"> </w:t>
      </w:r>
      <w:r>
        <w:rPr>
          <w:rFonts w:ascii="Times New Roman" w:hAnsi="Times New Roman" w:cs="Times New Roman"/>
          <w:bCs/>
          <w:iCs/>
          <w:sz w:val="24"/>
          <w:szCs w:val="24"/>
        </w:rPr>
        <w:t xml:space="preserve">(Harvard) </w:t>
      </w:r>
      <w:r w:rsidRPr="00373DD2">
        <w:rPr>
          <w:rFonts w:ascii="Times New Roman" w:hAnsi="Times New Roman" w:cs="Times New Roman"/>
          <w:bCs/>
          <w:iCs/>
          <w:sz w:val="24"/>
          <w:szCs w:val="24"/>
        </w:rPr>
        <w:t xml:space="preserve">and Ralph Peck </w:t>
      </w:r>
      <w:r>
        <w:rPr>
          <w:rFonts w:ascii="Times New Roman" w:hAnsi="Times New Roman" w:cs="Times New Roman"/>
          <w:bCs/>
          <w:iCs/>
          <w:sz w:val="24"/>
          <w:szCs w:val="24"/>
        </w:rPr>
        <w:t xml:space="preserve">(Illinois) </w:t>
      </w:r>
      <w:r w:rsidRPr="00373DD2">
        <w:rPr>
          <w:rFonts w:ascii="Times New Roman" w:hAnsi="Times New Roman" w:cs="Times New Roman"/>
          <w:bCs/>
          <w:iCs/>
          <w:sz w:val="24"/>
          <w:szCs w:val="24"/>
        </w:rPr>
        <w:t>advised the Panama Canal Com</w:t>
      </w:r>
      <w:r>
        <w:rPr>
          <w:rFonts w:ascii="Times New Roman" w:hAnsi="Times New Roman" w:cs="Times New Roman"/>
          <w:bCs/>
          <w:iCs/>
          <w:sz w:val="24"/>
          <w:szCs w:val="24"/>
        </w:rPr>
        <w:t>pany</w:t>
      </w:r>
      <w:r w:rsidRPr="00373DD2">
        <w:rPr>
          <w:rFonts w:ascii="Times New Roman" w:hAnsi="Times New Roman" w:cs="Times New Roman"/>
          <w:bCs/>
          <w:iCs/>
          <w:sz w:val="24"/>
          <w:szCs w:val="24"/>
        </w:rPr>
        <w:t xml:space="preserve"> on how to resolve the problems with Contractor’s Hill moving into the canal in the mid-1950s.</w:t>
      </w:r>
      <w:r>
        <w:rPr>
          <w:rFonts w:ascii="Times New Roman" w:hAnsi="Times New Roman" w:cs="Times New Roman"/>
          <w:bCs/>
          <w:iCs/>
          <w:sz w:val="24"/>
          <w:szCs w:val="24"/>
        </w:rPr>
        <w:t xml:space="preserve"> </w:t>
      </w:r>
      <w:r w:rsidRPr="00373DD2">
        <w:rPr>
          <w:rFonts w:ascii="Times New Roman" w:hAnsi="Times New Roman" w:cs="Times New Roman"/>
          <w:bCs/>
          <w:iCs/>
          <w:sz w:val="24"/>
          <w:szCs w:val="24"/>
        </w:rPr>
        <w:t>This led to an increased understanding of the role of strain softening in the degradation of slope stability with time. The recommendation was made to cut the face back in a series of massive steps to an average inclination of 45 degrees</w:t>
      </w:r>
      <w:r>
        <w:rPr>
          <w:rFonts w:ascii="Times New Roman" w:hAnsi="Times New Roman" w:cs="Times New Roman"/>
          <w:bCs/>
          <w:iCs/>
          <w:sz w:val="24"/>
          <w:szCs w:val="24"/>
        </w:rPr>
        <w:t>.</w:t>
      </w:r>
      <w:r w:rsidRPr="00373DD2">
        <w:rPr>
          <w:rFonts w:ascii="Times New Roman" w:hAnsi="Times New Roman" w:cs="Times New Roman"/>
          <w:bCs/>
          <w:iCs/>
          <w:sz w:val="24"/>
          <w:szCs w:val="24"/>
        </w:rPr>
        <w:t xml:space="preserve"> </w:t>
      </w:r>
    </w:p>
    <w:p w:rsidR="00EA0165" w:rsidRPr="00373DD2" w:rsidRDefault="00EA0165" w:rsidP="00EA0165">
      <w:pPr>
        <w:spacing w:after="0" w:line="240" w:lineRule="auto"/>
        <w:contextualSpacing/>
        <w:jc w:val="both"/>
        <w:rPr>
          <w:rFonts w:ascii="Times New Roman" w:hAnsi="Times New Roman" w:cs="Times New Roman"/>
          <w:bCs/>
          <w:iCs/>
          <w:sz w:val="24"/>
          <w:szCs w:val="24"/>
        </w:rPr>
      </w:pPr>
    </w:p>
    <w:p w:rsidR="00EA0165" w:rsidRDefault="00EA0165" w:rsidP="00EA0165">
      <w:pPr>
        <w:spacing w:after="0" w:line="240" w:lineRule="auto"/>
        <w:contextualSpacing/>
        <w:jc w:val="both"/>
        <w:rPr>
          <w:rFonts w:ascii="Times New Roman" w:hAnsi="Times New Roman" w:cs="Times New Roman"/>
          <w:bCs/>
          <w:iCs/>
          <w:sz w:val="24"/>
          <w:szCs w:val="24"/>
        </w:rPr>
      </w:pPr>
      <w:r w:rsidRPr="00AC3401">
        <w:rPr>
          <w:rFonts w:ascii="Times New Roman" w:hAnsi="Times New Roman" w:cs="Times New Roman"/>
          <w:bCs/>
          <w:iCs/>
          <w:sz w:val="24"/>
          <w:szCs w:val="24"/>
        </w:rPr>
        <w:t>By the early 1960s the Canal was averaging 12,000 transits per year</w:t>
      </w:r>
      <w:r>
        <w:rPr>
          <w:rFonts w:ascii="Times New Roman" w:hAnsi="Times New Roman" w:cs="Times New Roman"/>
          <w:bCs/>
          <w:iCs/>
          <w:sz w:val="24"/>
          <w:szCs w:val="24"/>
        </w:rPr>
        <w:t xml:space="preserve"> (Figure 2)</w:t>
      </w:r>
      <w:r w:rsidRPr="00AC3401">
        <w:rPr>
          <w:rFonts w:ascii="Times New Roman" w:hAnsi="Times New Roman" w:cs="Times New Roman"/>
          <w:bCs/>
          <w:iCs/>
          <w:sz w:val="24"/>
          <w:szCs w:val="24"/>
        </w:rPr>
        <w:t xml:space="preserve">.  </w:t>
      </w:r>
      <w:r>
        <w:rPr>
          <w:rFonts w:ascii="Times New Roman" w:hAnsi="Times New Roman" w:cs="Times New Roman"/>
          <w:bCs/>
          <w:iCs/>
          <w:sz w:val="24"/>
          <w:szCs w:val="24"/>
        </w:rPr>
        <w:t>In 1962 t</w:t>
      </w:r>
      <w:r w:rsidRPr="00AC3401">
        <w:rPr>
          <w:rFonts w:ascii="Times New Roman" w:hAnsi="Times New Roman" w:cs="Times New Roman"/>
          <w:bCs/>
          <w:iCs/>
          <w:sz w:val="24"/>
          <w:szCs w:val="24"/>
        </w:rPr>
        <w:t xml:space="preserve">he $20 Million Thatcher Ferry Bridge </w:t>
      </w:r>
      <w:r>
        <w:rPr>
          <w:rFonts w:ascii="Times New Roman" w:hAnsi="Times New Roman" w:cs="Times New Roman"/>
          <w:bCs/>
          <w:iCs/>
          <w:sz w:val="24"/>
          <w:szCs w:val="24"/>
        </w:rPr>
        <w:t xml:space="preserve">for the Pan American Highway </w:t>
      </w:r>
      <w:r w:rsidRPr="00AC3401">
        <w:rPr>
          <w:rFonts w:ascii="Times New Roman" w:hAnsi="Times New Roman" w:cs="Times New Roman"/>
          <w:bCs/>
          <w:iCs/>
          <w:sz w:val="24"/>
          <w:szCs w:val="24"/>
        </w:rPr>
        <w:t xml:space="preserve">linked the two Americas </w:t>
      </w:r>
      <w:r>
        <w:rPr>
          <w:rFonts w:ascii="Times New Roman" w:hAnsi="Times New Roman" w:cs="Times New Roman"/>
          <w:bCs/>
          <w:iCs/>
          <w:sz w:val="24"/>
          <w:szCs w:val="24"/>
        </w:rPr>
        <w:t xml:space="preserve">across the Balboa Estuary on the Pacific shore. </w:t>
      </w:r>
      <w:r w:rsidRPr="00AC3401">
        <w:rPr>
          <w:rFonts w:ascii="Times New Roman" w:hAnsi="Times New Roman" w:cs="Times New Roman"/>
          <w:bCs/>
          <w:iCs/>
          <w:sz w:val="24"/>
          <w:szCs w:val="24"/>
        </w:rPr>
        <w:t xml:space="preserve">Dredging </w:t>
      </w:r>
      <w:r>
        <w:rPr>
          <w:rFonts w:ascii="Times New Roman" w:hAnsi="Times New Roman" w:cs="Times New Roman"/>
          <w:bCs/>
          <w:iCs/>
          <w:sz w:val="24"/>
          <w:szCs w:val="24"/>
        </w:rPr>
        <w:t>was</w:t>
      </w:r>
      <w:r w:rsidRPr="00AC3401">
        <w:rPr>
          <w:rFonts w:ascii="Times New Roman" w:hAnsi="Times New Roman" w:cs="Times New Roman"/>
          <w:bCs/>
          <w:iCs/>
          <w:sz w:val="24"/>
          <w:szCs w:val="24"/>
        </w:rPr>
        <w:t xml:space="preserve"> carried out to maintain the approach channels on either end of the canal.  </w:t>
      </w:r>
    </w:p>
    <w:p w:rsidR="00EA0165" w:rsidRDefault="00EA0165" w:rsidP="00EA0165">
      <w:pPr>
        <w:spacing w:after="0" w:line="240" w:lineRule="auto"/>
        <w:contextualSpacing/>
        <w:jc w:val="both"/>
        <w:rPr>
          <w:rFonts w:ascii="Times New Roman" w:hAnsi="Times New Roman" w:cs="Times New Roman"/>
          <w:bCs/>
          <w:iCs/>
          <w:sz w:val="24"/>
          <w:szCs w:val="24"/>
        </w:rPr>
      </w:pPr>
    </w:p>
    <w:p w:rsidR="00EA0165" w:rsidRDefault="00EA0165" w:rsidP="00EA0165">
      <w:pPr>
        <w:spacing w:after="0" w:line="240" w:lineRule="auto"/>
        <w:contextualSpacing/>
        <w:jc w:val="both"/>
        <w:rPr>
          <w:rFonts w:ascii="Times New Roman" w:hAnsi="Times New Roman" w:cs="Times New Roman"/>
          <w:bCs/>
          <w:iCs/>
          <w:sz w:val="24"/>
          <w:szCs w:val="24"/>
        </w:rPr>
      </w:pPr>
      <w:proofErr w:type="gramStart"/>
      <w:r w:rsidRPr="00AC3401">
        <w:rPr>
          <w:rFonts w:ascii="Times New Roman" w:hAnsi="Times New Roman" w:cs="Times New Roman"/>
          <w:bCs/>
          <w:iCs/>
          <w:sz w:val="24"/>
          <w:szCs w:val="24"/>
        </w:rPr>
        <w:t>Between 1962-70</w:t>
      </w:r>
      <w:proofErr w:type="gramEnd"/>
      <w:r w:rsidRPr="00AC3401">
        <w:rPr>
          <w:rFonts w:ascii="Times New Roman" w:hAnsi="Times New Roman" w:cs="Times New Roman"/>
          <w:bCs/>
          <w:iCs/>
          <w:sz w:val="24"/>
          <w:szCs w:val="24"/>
        </w:rPr>
        <w:t xml:space="preserve"> the </w:t>
      </w:r>
      <w:r>
        <w:rPr>
          <w:rFonts w:ascii="Times New Roman" w:hAnsi="Times New Roman" w:cs="Times New Roman"/>
          <w:bCs/>
          <w:iCs/>
          <w:sz w:val="24"/>
          <w:szCs w:val="24"/>
        </w:rPr>
        <w:t>Gaillard</w:t>
      </w:r>
      <w:r w:rsidRPr="00AC3401">
        <w:rPr>
          <w:rFonts w:ascii="Times New Roman" w:hAnsi="Times New Roman" w:cs="Times New Roman"/>
          <w:bCs/>
          <w:iCs/>
          <w:sz w:val="24"/>
          <w:szCs w:val="24"/>
        </w:rPr>
        <w:t xml:space="preserve"> Cut was widened from 300 to 500 feet, by excavating 22 million </w:t>
      </w:r>
      <w:r>
        <w:rPr>
          <w:rFonts w:ascii="Times New Roman" w:hAnsi="Times New Roman" w:cs="Times New Roman"/>
          <w:bCs/>
          <w:iCs/>
          <w:sz w:val="24"/>
          <w:szCs w:val="24"/>
        </w:rPr>
        <w:t xml:space="preserve">cubic yards of material, using conventional earth moving equipment and bucket dredges. </w:t>
      </w:r>
      <w:r w:rsidRPr="00AC3401">
        <w:rPr>
          <w:rFonts w:ascii="Times New Roman" w:hAnsi="Times New Roman" w:cs="Times New Roman"/>
          <w:bCs/>
          <w:iCs/>
          <w:sz w:val="24"/>
          <w:szCs w:val="24"/>
        </w:rPr>
        <w:t>Lights and navigation aids (radar reflectors) were also installed in the cuts, locks, and approaches to allow nighttime transits</w:t>
      </w:r>
      <w:r>
        <w:rPr>
          <w:rFonts w:ascii="Times New Roman" w:hAnsi="Times New Roman" w:cs="Times New Roman"/>
          <w:bCs/>
          <w:iCs/>
          <w:sz w:val="24"/>
          <w:szCs w:val="24"/>
        </w:rPr>
        <w:t xml:space="preserve"> and </w:t>
      </w:r>
      <w:r w:rsidRPr="00AC3401">
        <w:rPr>
          <w:rFonts w:ascii="Times New Roman" w:hAnsi="Times New Roman" w:cs="Times New Roman"/>
          <w:bCs/>
          <w:iCs/>
          <w:sz w:val="24"/>
          <w:szCs w:val="24"/>
        </w:rPr>
        <w:t>two way traffic in the widest portions of the canal and 24-hr per day transit, under favorable weather (no fog)</w:t>
      </w:r>
      <w:r>
        <w:rPr>
          <w:rFonts w:ascii="Times New Roman" w:hAnsi="Times New Roman" w:cs="Times New Roman"/>
          <w:bCs/>
          <w:iCs/>
          <w:sz w:val="24"/>
          <w:szCs w:val="24"/>
        </w:rPr>
        <w:t>.</w:t>
      </w:r>
      <w:r w:rsidRPr="00AC3401">
        <w:rPr>
          <w:rFonts w:ascii="Times New Roman" w:hAnsi="Times New Roman" w:cs="Times New Roman"/>
          <w:bCs/>
          <w:iCs/>
          <w:sz w:val="24"/>
          <w:szCs w:val="24"/>
        </w:rPr>
        <w:t xml:space="preserve"> </w:t>
      </w:r>
    </w:p>
    <w:p w:rsidR="00EA0165" w:rsidRDefault="00EA0165" w:rsidP="00EA0165">
      <w:pPr>
        <w:spacing w:after="0" w:line="240" w:lineRule="auto"/>
        <w:contextualSpacing/>
        <w:jc w:val="both"/>
        <w:rPr>
          <w:rFonts w:ascii="Times New Roman" w:hAnsi="Times New Roman" w:cs="Times New Roman"/>
          <w:bCs/>
          <w:iCs/>
          <w:sz w:val="24"/>
          <w:szCs w:val="24"/>
        </w:rPr>
      </w:pPr>
    </w:p>
    <w:p w:rsidR="00EA0165" w:rsidRDefault="00EA0165" w:rsidP="00EA0165">
      <w:pPr>
        <w:spacing w:after="0" w:line="240" w:lineRule="auto"/>
        <w:contextualSpacing/>
        <w:jc w:val="both"/>
        <w:rPr>
          <w:rFonts w:ascii="Times New Roman" w:hAnsi="Times New Roman" w:cs="Times New Roman"/>
          <w:bCs/>
          <w:iCs/>
          <w:sz w:val="24"/>
          <w:szCs w:val="24"/>
        </w:rPr>
      </w:pPr>
      <w:r w:rsidRPr="00530DDD">
        <w:rPr>
          <w:rFonts w:ascii="Times New Roman" w:hAnsi="Times New Roman" w:cs="Times New Roman"/>
          <w:bCs/>
          <w:iCs/>
          <w:sz w:val="24"/>
          <w:szCs w:val="24"/>
        </w:rPr>
        <w:lastRenderedPageBreak/>
        <w:t xml:space="preserve">In October 1968 tension cracks 5 ft wide and 82 ft deep were discovered behind Hodges Hill, adjacent to the old West Culebra Landslide. The PCC assembled a Geotechnical Advisory Board, chaired by </w:t>
      </w:r>
      <w:r>
        <w:rPr>
          <w:rFonts w:ascii="Times New Roman" w:hAnsi="Times New Roman" w:cs="Times New Roman"/>
          <w:bCs/>
          <w:iCs/>
          <w:sz w:val="24"/>
          <w:szCs w:val="24"/>
        </w:rPr>
        <w:t>Professor</w:t>
      </w:r>
      <w:r w:rsidRPr="00530DDD">
        <w:rPr>
          <w:rFonts w:ascii="Times New Roman" w:hAnsi="Times New Roman" w:cs="Times New Roman"/>
          <w:bCs/>
          <w:iCs/>
          <w:sz w:val="24"/>
          <w:szCs w:val="24"/>
        </w:rPr>
        <w:t xml:space="preserve"> </w:t>
      </w:r>
      <w:proofErr w:type="spellStart"/>
      <w:r w:rsidRPr="00530DDD">
        <w:rPr>
          <w:rFonts w:ascii="Times New Roman" w:hAnsi="Times New Roman" w:cs="Times New Roman"/>
          <w:bCs/>
          <w:iCs/>
          <w:sz w:val="24"/>
          <w:szCs w:val="24"/>
        </w:rPr>
        <w:t>Casagrande</w:t>
      </w:r>
      <w:proofErr w:type="spellEnd"/>
      <w:r w:rsidRPr="00530DDD">
        <w:rPr>
          <w:rFonts w:ascii="Times New Roman" w:hAnsi="Times New Roman" w:cs="Times New Roman"/>
          <w:bCs/>
          <w:iCs/>
          <w:sz w:val="24"/>
          <w:szCs w:val="24"/>
        </w:rPr>
        <w:t>.</w:t>
      </w:r>
      <w:r>
        <w:rPr>
          <w:rFonts w:ascii="Times New Roman" w:hAnsi="Times New Roman" w:cs="Times New Roman"/>
          <w:bCs/>
          <w:iCs/>
          <w:sz w:val="24"/>
          <w:szCs w:val="24"/>
        </w:rPr>
        <w:t xml:space="preserve"> </w:t>
      </w:r>
      <w:r w:rsidRPr="00530DDD">
        <w:rPr>
          <w:rFonts w:ascii="Times New Roman" w:hAnsi="Times New Roman" w:cs="Times New Roman"/>
          <w:bCs/>
          <w:iCs/>
          <w:sz w:val="24"/>
          <w:szCs w:val="24"/>
        </w:rPr>
        <w:t>The troubled slope was stabilized by improving surface drainage and installing horizontal drains</w:t>
      </w:r>
      <w:r>
        <w:rPr>
          <w:rFonts w:ascii="Times New Roman" w:hAnsi="Times New Roman" w:cs="Times New Roman"/>
          <w:bCs/>
          <w:iCs/>
          <w:sz w:val="24"/>
          <w:szCs w:val="24"/>
        </w:rPr>
        <w:t xml:space="preserve">. </w:t>
      </w:r>
    </w:p>
    <w:p w:rsidR="00EA0165" w:rsidRDefault="00EA0165" w:rsidP="00EA0165">
      <w:pPr>
        <w:spacing w:after="0" w:line="240" w:lineRule="auto"/>
        <w:contextualSpacing/>
        <w:jc w:val="both"/>
        <w:rPr>
          <w:rFonts w:ascii="Times New Roman" w:hAnsi="Times New Roman" w:cs="Times New Roman"/>
          <w:bCs/>
          <w:iCs/>
          <w:sz w:val="24"/>
          <w:szCs w:val="24"/>
        </w:rPr>
      </w:pPr>
    </w:p>
    <w:p w:rsidR="00EA0165" w:rsidRDefault="00EA0165" w:rsidP="00EA0165">
      <w:pPr>
        <w:spacing w:after="0" w:line="240" w:lineRule="auto"/>
        <w:contextualSpacing/>
        <w:jc w:val="center"/>
        <w:rPr>
          <w:rFonts w:ascii="Times New Roman" w:hAnsi="Times New Roman" w:cs="Times New Roman"/>
          <w:bCs/>
          <w:iCs/>
          <w:sz w:val="24"/>
          <w:szCs w:val="24"/>
          <w:vertAlign w:val="superscript"/>
        </w:rPr>
      </w:pPr>
      <w:r>
        <w:rPr>
          <w:rFonts w:ascii="Times New Roman" w:hAnsi="Times New Roman" w:cs="Times New Roman"/>
          <w:bCs/>
          <w:iCs/>
          <w:noProof/>
          <w:sz w:val="24"/>
          <w:szCs w:val="24"/>
          <w:vertAlign w:val="superscript"/>
        </w:rPr>
        <w:drawing>
          <wp:inline distT="0" distB="0" distL="0" distR="0">
            <wp:extent cx="4702131" cy="3173940"/>
            <wp:effectExtent l="19050" t="0" r="3219" b="0"/>
            <wp:docPr id="24" name="Picture 4" descr="f:\my documents\My Pictures\Panama Canal\1986 Cucaracha 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y documents\My Pictures\Panama Canal\1986 Cucaracha Slide.jpg"/>
                    <pic:cNvPicPr>
                      <a:picLocks noChangeAspect="1" noChangeArrowheads="1"/>
                    </pic:cNvPicPr>
                  </pic:nvPicPr>
                  <pic:blipFill>
                    <a:blip r:embed="rId12" cstate="print"/>
                    <a:srcRect/>
                    <a:stretch>
                      <a:fillRect/>
                    </a:stretch>
                  </pic:blipFill>
                  <pic:spPr bwMode="auto">
                    <a:xfrm>
                      <a:off x="0" y="0"/>
                      <a:ext cx="4701535" cy="3173538"/>
                    </a:xfrm>
                    <a:prstGeom prst="rect">
                      <a:avLst/>
                    </a:prstGeom>
                    <a:noFill/>
                    <a:ln w="9525">
                      <a:noFill/>
                      <a:miter lim="800000"/>
                      <a:headEnd/>
                      <a:tailEnd/>
                    </a:ln>
                  </pic:spPr>
                </pic:pic>
              </a:graphicData>
            </a:graphic>
          </wp:inline>
        </w:drawing>
      </w:r>
    </w:p>
    <w:p w:rsidR="00EA0165" w:rsidRPr="009C5415" w:rsidRDefault="00EA0165" w:rsidP="00EA0165">
      <w:pPr>
        <w:spacing w:after="0" w:line="240" w:lineRule="auto"/>
        <w:contextualSpacing/>
        <w:jc w:val="both"/>
        <w:rPr>
          <w:rFonts w:ascii="Times New Roman" w:hAnsi="Times New Roman" w:cs="Times New Roman"/>
          <w:bCs/>
          <w:iCs/>
          <w:sz w:val="24"/>
          <w:szCs w:val="24"/>
        </w:rPr>
      </w:pPr>
      <w:proofErr w:type="gramStart"/>
      <w:r w:rsidRPr="009C5415">
        <w:rPr>
          <w:rFonts w:ascii="Times New Roman" w:hAnsi="Times New Roman" w:cs="Times New Roman"/>
          <w:bCs/>
          <w:iCs/>
          <w:sz w:val="24"/>
          <w:szCs w:val="24"/>
        </w:rPr>
        <w:t xml:space="preserve">Figure </w:t>
      </w:r>
      <w:r w:rsidR="00B76A00">
        <w:rPr>
          <w:rFonts w:ascii="Times New Roman" w:hAnsi="Times New Roman" w:cs="Times New Roman"/>
          <w:bCs/>
          <w:iCs/>
          <w:sz w:val="24"/>
          <w:szCs w:val="24"/>
        </w:rPr>
        <w:t>5</w:t>
      </w:r>
      <w:r>
        <w:rPr>
          <w:rFonts w:ascii="Times New Roman" w:hAnsi="Times New Roman" w:cs="Times New Roman"/>
          <w:bCs/>
          <w:iCs/>
          <w:sz w:val="24"/>
          <w:szCs w:val="24"/>
        </w:rPr>
        <w:t>.</w:t>
      </w:r>
      <w:proofErr w:type="gramEnd"/>
      <w:r>
        <w:rPr>
          <w:rFonts w:ascii="Times New Roman" w:hAnsi="Times New Roman" w:cs="Times New Roman"/>
          <w:bCs/>
          <w:iCs/>
          <w:sz w:val="24"/>
          <w:szCs w:val="24"/>
        </w:rPr>
        <w:t xml:space="preserve"> Ground view of the October 1986 Cucaracha Slide, which temporarily closed the canal and led to the appointment of a new Geotechnical Advisory Board (USGS image).  </w:t>
      </w:r>
    </w:p>
    <w:p w:rsidR="00EA0165" w:rsidRDefault="00EA0165" w:rsidP="00EA0165">
      <w:pPr>
        <w:spacing w:after="0" w:line="240" w:lineRule="auto"/>
        <w:contextualSpacing/>
        <w:jc w:val="both"/>
        <w:rPr>
          <w:rFonts w:ascii="Times New Roman" w:hAnsi="Times New Roman" w:cs="Times New Roman"/>
          <w:bCs/>
          <w:iCs/>
          <w:sz w:val="24"/>
          <w:szCs w:val="24"/>
          <w:vertAlign w:val="superscript"/>
        </w:rPr>
      </w:pPr>
    </w:p>
    <w:p w:rsidR="00EA0165" w:rsidRDefault="00EA0165" w:rsidP="00EA0165">
      <w:pPr>
        <w:spacing w:after="0" w:line="240" w:lineRule="auto"/>
        <w:contextualSpacing/>
        <w:jc w:val="both"/>
        <w:rPr>
          <w:rFonts w:ascii="Times New Roman" w:hAnsi="Times New Roman" w:cs="Times New Roman"/>
          <w:bCs/>
          <w:iCs/>
          <w:sz w:val="24"/>
          <w:szCs w:val="24"/>
          <w:vertAlign w:val="superscript"/>
        </w:rPr>
      </w:pPr>
      <w:r w:rsidRPr="00530DDD">
        <w:rPr>
          <w:rFonts w:ascii="Times New Roman" w:hAnsi="Times New Roman" w:cs="Times New Roman"/>
          <w:bCs/>
          <w:iCs/>
          <w:sz w:val="24"/>
          <w:szCs w:val="24"/>
        </w:rPr>
        <w:t xml:space="preserve">The Advisory Board also established a Landslide Control Program. More than 60 landslides, with volumes as great as </w:t>
      </w:r>
      <w:r>
        <w:rPr>
          <w:rFonts w:ascii="Times New Roman" w:hAnsi="Times New Roman" w:cs="Times New Roman"/>
          <w:bCs/>
          <w:iCs/>
          <w:sz w:val="24"/>
          <w:szCs w:val="24"/>
        </w:rPr>
        <w:t>23</w:t>
      </w:r>
      <w:r w:rsidRPr="00530DDD">
        <w:rPr>
          <w:rFonts w:ascii="Times New Roman" w:hAnsi="Times New Roman" w:cs="Times New Roman"/>
          <w:bCs/>
          <w:iCs/>
          <w:sz w:val="24"/>
          <w:szCs w:val="24"/>
        </w:rPr>
        <w:t xml:space="preserve"> million </w:t>
      </w:r>
      <w:r>
        <w:rPr>
          <w:rFonts w:ascii="Times New Roman" w:hAnsi="Times New Roman" w:cs="Times New Roman"/>
          <w:bCs/>
          <w:iCs/>
          <w:sz w:val="24"/>
          <w:szCs w:val="24"/>
        </w:rPr>
        <w:t>cubic yards,</w:t>
      </w:r>
      <w:r w:rsidRPr="00530DDD">
        <w:rPr>
          <w:rFonts w:ascii="Times New Roman" w:hAnsi="Times New Roman" w:cs="Times New Roman"/>
          <w:bCs/>
          <w:iCs/>
          <w:sz w:val="24"/>
          <w:szCs w:val="24"/>
        </w:rPr>
        <w:t xml:space="preserve"> occurred </w:t>
      </w:r>
      <w:r>
        <w:rPr>
          <w:rFonts w:ascii="Times New Roman" w:hAnsi="Times New Roman" w:cs="Times New Roman"/>
          <w:bCs/>
          <w:iCs/>
          <w:sz w:val="24"/>
          <w:szCs w:val="24"/>
        </w:rPr>
        <w:t>between</w:t>
      </w:r>
      <w:r w:rsidRPr="00530DDD">
        <w:rPr>
          <w:rFonts w:ascii="Times New Roman" w:hAnsi="Times New Roman" w:cs="Times New Roman"/>
          <w:bCs/>
          <w:iCs/>
          <w:sz w:val="24"/>
          <w:szCs w:val="24"/>
        </w:rPr>
        <w:t xml:space="preserve"> 1912</w:t>
      </w:r>
      <w:r>
        <w:rPr>
          <w:rFonts w:ascii="Times New Roman" w:hAnsi="Times New Roman" w:cs="Times New Roman"/>
          <w:bCs/>
          <w:iCs/>
          <w:sz w:val="24"/>
          <w:szCs w:val="24"/>
        </w:rPr>
        <w:t xml:space="preserve"> and 1979</w:t>
      </w:r>
      <w:r w:rsidRPr="00530DDD">
        <w:rPr>
          <w:rFonts w:ascii="Times New Roman" w:hAnsi="Times New Roman" w:cs="Times New Roman"/>
          <w:bCs/>
          <w:iCs/>
          <w:sz w:val="24"/>
          <w:szCs w:val="24"/>
        </w:rPr>
        <w:t>.</w:t>
      </w:r>
      <w:r>
        <w:rPr>
          <w:rFonts w:ascii="Times New Roman" w:hAnsi="Times New Roman" w:cs="Times New Roman"/>
          <w:bCs/>
          <w:iCs/>
          <w:sz w:val="24"/>
          <w:szCs w:val="24"/>
        </w:rPr>
        <w:t xml:space="preserve">  </w:t>
      </w:r>
      <w:r w:rsidRPr="00530DDD">
        <w:rPr>
          <w:rFonts w:ascii="Times New Roman" w:hAnsi="Times New Roman" w:cs="Times New Roman"/>
          <w:bCs/>
          <w:iCs/>
          <w:sz w:val="24"/>
          <w:szCs w:val="24"/>
        </w:rPr>
        <w:t xml:space="preserve">These slides required additional excavations of &gt; </w:t>
      </w:r>
      <w:r>
        <w:rPr>
          <w:rFonts w:ascii="Times New Roman" w:hAnsi="Times New Roman" w:cs="Times New Roman"/>
          <w:bCs/>
          <w:iCs/>
          <w:sz w:val="24"/>
          <w:szCs w:val="24"/>
        </w:rPr>
        <w:t>59</w:t>
      </w:r>
      <w:r w:rsidRPr="00530DDD">
        <w:rPr>
          <w:rFonts w:ascii="Times New Roman" w:hAnsi="Times New Roman" w:cs="Times New Roman"/>
          <w:bCs/>
          <w:iCs/>
          <w:sz w:val="24"/>
          <w:szCs w:val="24"/>
        </w:rPr>
        <w:t xml:space="preserve"> million </w:t>
      </w:r>
      <w:r>
        <w:rPr>
          <w:rFonts w:ascii="Times New Roman" w:hAnsi="Times New Roman" w:cs="Times New Roman"/>
          <w:bCs/>
          <w:iCs/>
          <w:sz w:val="24"/>
          <w:szCs w:val="24"/>
        </w:rPr>
        <w:t>cubic yards</w:t>
      </w:r>
      <w:r w:rsidRPr="00530DDD">
        <w:rPr>
          <w:rFonts w:ascii="Times New Roman" w:hAnsi="Times New Roman" w:cs="Times New Roman"/>
          <w:bCs/>
          <w:iCs/>
          <w:sz w:val="24"/>
          <w:szCs w:val="24"/>
        </w:rPr>
        <w:t xml:space="preserve"> to construct and maintain the Canal before it was turned over to the Panamanian government in 1979.</w:t>
      </w:r>
      <w:r w:rsidRPr="00530DDD">
        <w:rPr>
          <w:rFonts w:ascii="Times New Roman" w:hAnsi="Times New Roman" w:cs="Times New Roman"/>
          <w:bCs/>
          <w:iCs/>
          <w:sz w:val="24"/>
          <w:szCs w:val="24"/>
          <w:vertAlign w:val="superscript"/>
        </w:rPr>
        <w:t xml:space="preserve"> </w:t>
      </w:r>
    </w:p>
    <w:p w:rsidR="00EA0165" w:rsidRPr="00530DDD" w:rsidRDefault="00EA0165" w:rsidP="00EA0165">
      <w:pPr>
        <w:spacing w:after="0" w:line="240" w:lineRule="auto"/>
        <w:contextualSpacing/>
        <w:jc w:val="both"/>
        <w:rPr>
          <w:rFonts w:ascii="Times New Roman" w:hAnsi="Times New Roman" w:cs="Times New Roman"/>
          <w:bCs/>
          <w:iCs/>
          <w:sz w:val="24"/>
          <w:szCs w:val="24"/>
          <w:vertAlign w:val="superscript"/>
        </w:rPr>
      </w:pPr>
    </w:p>
    <w:p w:rsidR="00EA0165" w:rsidRPr="00530DDD" w:rsidRDefault="00EA0165" w:rsidP="00EA0165">
      <w:pPr>
        <w:spacing w:after="0" w:line="240" w:lineRule="auto"/>
        <w:contextualSpacing/>
        <w:jc w:val="both"/>
        <w:rPr>
          <w:rFonts w:ascii="Times New Roman" w:hAnsi="Times New Roman" w:cs="Times New Roman"/>
          <w:bCs/>
          <w:iCs/>
          <w:sz w:val="24"/>
          <w:szCs w:val="24"/>
        </w:rPr>
      </w:pPr>
      <w:r w:rsidRPr="00530DDD">
        <w:rPr>
          <w:rFonts w:ascii="Times New Roman" w:hAnsi="Times New Roman" w:cs="Times New Roman"/>
          <w:bCs/>
          <w:iCs/>
          <w:sz w:val="24"/>
          <w:szCs w:val="24"/>
        </w:rPr>
        <w:t>On October 13, 1986 the eastern side of the Cucaracha Slide reactivated</w:t>
      </w:r>
      <w:r>
        <w:rPr>
          <w:rFonts w:ascii="Times New Roman" w:hAnsi="Times New Roman" w:cs="Times New Roman"/>
          <w:bCs/>
          <w:iCs/>
          <w:sz w:val="24"/>
          <w:szCs w:val="24"/>
        </w:rPr>
        <w:t xml:space="preserve"> (Figure </w:t>
      </w:r>
      <w:r w:rsidR="00B76A00">
        <w:rPr>
          <w:rFonts w:ascii="Times New Roman" w:hAnsi="Times New Roman" w:cs="Times New Roman"/>
          <w:bCs/>
          <w:iCs/>
          <w:sz w:val="24"/>
          <w:szCs w:val="24"/>
        </w:rPr>
        <w:t>5</w:t>
      </w:r>
      <w:r>
        <w:rPr>
          <w:rFonts w:ascii="Times New Roman" w:hAnsi="Times New Roman" w:cs="Times New Roman"/>
          <w:bCs/>
          <w:iCs/>
          <w:sz w:val="24"/>
          <w:szCs w:val="24"/>
        </w:rPr>
        <w:t>)</w:t>
      </w:r>
      <w:r w:rsidRPr="00530DDD">
        <w:rPr>
          <w:rFonts w:ascii="Times New Roman" w:hAnsi="Times New Roman" w:cs="Times New Roman"/>
          <w:bCs/>
          <w:iCs/>
          <w:sz w:val="24"/>
          <w:szCs w:val="24"/>
        </w:rPr>
        <w:t xml:space="preserve">, spilling 526,000 </w:t>
      </w:r>
      <w:r>
        <w:rPr>
          <w:rFonts w:ascii="Times New Roman" w:hAnsi="Times New Roman" w:cs="Times New Roman"/>
          <w:bCs/>
          <w:iCs/>
          <w:sz w:val="24"/>
          <w:szCs w:val="24"/>
        </w:rPr>
        <w:t>cubic yards</w:t>
      </w:r>
      <w:r w:rsidRPr="00530DDD">
        <w:rPr>
          <w:rFonts w:ascii="Times New Roman" w:hAnsi="Times New Roman" w:cs="Times New Roman"/>
          <w:bCs/>
          <w:iCs/>
          <w:sz w:val="24"/>
          <w:szCs w:val="24"/>
        </w:rPr>
        <w:t xml:space="preserve"> of debris into the canal, narrowing the opening to just 115 ft!  The slope had crept 13 f</w:t>
      </w:r>
      <w:r>
        <w:rPr>
          <w:rFonts w:ascii="Times New Roman" w:hAnsi="Times New Roman" w:cs="Times New Roman"/>
          <w:bCs/>
          <w:iCs/>
          <w:sz w:val="24"/>
          <w:szCs w:val="24"/>
        </w:rPr>
        <w:t>ee</w:t>
      </w:r>
      <w:r w:rsidRPr="00530DDD">
        <w:rPr>
          <w:rFonts w:ascii="Times New Roman" w:hAnsi="Times New Roman" w:cs="Times New Roman"/>
          <w:bCs/>
          <w:iCs/>
          <w:sz w:val="24"/>
          <w:szCs w:val="24"/>
        </w:rPr>
        <w:t xml:space="preserve">t towards the canal during the previous </w:t>
      </w:r>
      <w:r>
        <w:rPr>
          <w:rFonts w:ascii="Times New Roman" w:hAnsi="Times New Roman" w:cs="Times New Roman"/>
          <w:bCs/>
          <w:iCs/>
          <w:sz w:val="24"/>
          <w:szCs w:val="24"/>
        </w:rPr>
        <w:t>four</w:t>
      </w:r>
      <w:r w:rsidRPr="00530DDD">
        <w:rPr>
          <w:rFonts w:ascii="Times New Roman" w:hAnsi="Times New Roman" w:cs="Times New Roman"/>
          <w:bCs/>
          <w:iCs/>
          <w:sz w:val="24"/>
          <w:szCs w:val="24"/>
        </w:rPr>
        <w:t xml:space="preserve"> years before rupturing. The Canal’s experienced pilots were able to keep ships moving at a reduced speed and the debris was removed using dredges. </w:t>
      </w:r>
    </w:p>
    <w:p w:rsidR="00EA0165" w:rsidRPr="00530DDD" w:rsidRDefault="00EA0165" w:rsidP="00EA0165">
      <w:pPr>
        <w:spacing w:after="0" w:line="240" w:lineRule="auto"/>
        <w:contextualSpacing/>
        <w:jc w:val="both"/>
        <w:rPr>
          <w:rFonts w:ascii="Times New Roman" w:hAnsi="Times New Roman" w:cs="Times New Roman"/>
          <w:bCs/>
          <w:iCs/>
          <w:sz w:val="24"/>
          <w:szCs w:val="24"/>
        </w:rPr>
      </w:pPr>
    </w:p>
    <w:p w:rsidR="00EA0165" w:rsidRPr="00530DDD" w:rsidRDefault="00EA0165" w:rsidP="00EA0165">
      <w:pPr>
        <w:spacing w:after="0" w:line="240" w:lineRule="auto"/>
        <w:contextualSpacing/>
        <w:jc w:val="both"/>
        <w:rPr>
          <w:rFonts w:ascii="Times New Roman" w:hAnsi="Times New Roman" w:cs="Times New Roman"/>
          <w:bCs/>
          <w:iCs/>
          <w:sz w:val="24"/>
          <w:szCs w:val="24"/>
        </w:rPr>
      </w:pPr>
      <w:r w:rsidRPr="00530DDD">
        <w:rPr>
          <w:rFonts w:ascii="Times New Roman" w:hAnsi="Times New Roman" w:cs="Times New Roman"/>
          <w:bCs/>
          <w:iCs/>
          <w:sz w:val="24"/>
          <w:szCs w:val="24"/>
        </w:rPr>
        <w:t xml:space="preserve">In late October 1986 a new Geotechnical Advisory Board was formed, comprised of Professors J. Michael Duncan, Norbert R. </w:t>
      </w:r>
      <w:proofErr w:type="spellStart"/>
      <w:r w:rsidRPr="00530DDD">
        <w:rPr>
          <w:rFonts w:ascii="Times New Roman" w:hAnsi="Times New Roman" w:cs="Times New Roman"/>
          <w:bCs/>
          <w:iCs/>
          <w:sz w:val="24"/>
          <w:szCs w:val="24"/>
        </w:rPr>
        <w:t>Morganstern</w:t>
      </w:r>
      <w:proofErr w:type="spellEnd"/>
      <w:r w:rsidRPr="00530DDD">
        <w:rPr>
          <w:rFonts w:ascii="Times New Roman" w:hAnsi="Times New Roman" w:cs="Times New Roman"/>
          <w:bCs/>
          <w:iCs/>
          <w:sz w:val="24"/>
          <w:szCs w:val="24"/>
        </w:rPr>
        <w:t xml:space="preserve">, Robert L. Schuster, and George F. Sowers. This was in response to the East Cucaracha Slide.  They meet in Panama about once per year. </w:t>
      </w:r>
      <w:r>
        <w:rPr>
          <w:rFonts w:ascii="Times New Roman" w:hAnsi="Times New Roman" w:cs="Times New Roman"/>
          <w:bCs/>
          <w:iCs/>
          <w:sz w:val="24"/>
          <w:szCs w:val="24"/>
        </w:rPr>
        <w:t xml:space="preserve">Research revealed that the </w:t>
      </w:r>
      <w:r w:rsidRPr="00530DDD">
        <w:rPr>
          <w:rFonts w:ascii="Times New Roman" w:hAnsi="Times New Roman" w:cs="Times New Roman"/>
          <w:bCs/>
          <w:iCs/>
          <w:sz w:val="24"/>
          <w:szCs w:val="24"/>
        </w:rPr>
        <w:t xml:space="preserve">Tertiary volcanic sedimentary rocks, mostly </w:t>
      </w:r>
      <w:proofErr w:type="spellStart"/>
      <w:r w:rsidRPr="00530DDD">
        <w:rPr>
          <w:rFonts w:ascii="Times New Roman" w:hAnsi="Times New Roman" w:cs="Times New Roman"/>
          <w:bCs/>
          <w:iCs/>
          <w:sz w:val="24"/>
          <w:szCs w:val="24"/>
        </w:rPr>
        <w:t>shales</w:t>
      </w:r>
      <w:proofErr w:type="spellEnd"/>
      <w:r w:rsidRPr="00530DDD">
        <w:rPr>
          <w:rFonts w:ascii="Times New Roman" w:hAnsi="Times New Roman" w:cs="Times New Roman"/>
          <w:bCs/>
          <w:iCs/>
          <w:sz w:val="24"/>
          <w:szCs w:val="24"/>
        </w:rPr>
        <w:t xml:space="preserve">, siltstones, and </w:t>
      </w:r>
      <w:r>
        <w:rPr>
          <w:rFonts w:ascii="Times New Roman" w:hAnsi="Times New Roman" w:cs="Times New Roman"/>
          <w:bCs/>
          <w:iCs/>
          <w:sz w:val="24"/>
          <w:szCs w:val="24"/>
        </w:rPr>
        <w:t xml:space="preserve">agglomerates were responsible for all of the </w:t>
      </w:r>
      <w:proofErr w:type="spellStart"/>
      <w:r>
        <w:rPr>
          <w:rFonts w:ascii="Times New Roman" w:hAnsi="Times New Roman" w:cs="Times New Roman"/>
          <w:bCs/>
          <w:iCs/>
          <w:sz w:val="24"/>
          <w:szCs w:val="24"/>
        </w:rPr>
        <w:t>landslippage</w:t>
      </w:r>
      <w:proofErr w:type="spellEnd"/>
      <w:r w:rsidRPr="00530DDD">
        <w:rPr>
          <w:rFonts w:ascii="Times New Roman" w:hAnsi="Times New Roman" w:cs="Times New Roman"/>
          <w:bCs/>
          <w:iCs/>
          <w:sz w:val="24"/>
          <w:szCs w:val="24"/>
        </w:rPr>
        <w:t xml:space="preserve">. </w:t>
      </w:r>
      <w:r>
        <w:rPr>
          <w:rFonts w:ascii="Times New Roman" w:hAnsi="Times New Roman" w:cs="Times New Roman"/>
          <w:bCs/>
          <w:iCs/>
          <w:sz w:val="24"/>
          <w:szCs w:val="24"/>
        </w:rPr>
        <w:t xml:space="preserve">The </w:t>
      </w:r>
      <w:r w:rsidRPr="00530DDD">
        <w:rPr>
          <w:rFonts w:ascii="Times New Roman" w:hAnsi="Times New Roman" w:cs="Times New Roman"/>
          <w:bCs/>
          <w:iCs/>
          <w:sz w:val="24"/>
          <w:szCs w:val="24"/>
        </w:rPr>
        <w:t xml:space="preserve">Cucaracha, Culebra, and </w:t>
      </w:r>
      <w:proofErr w:type="spellStart"/>
      <w:r w:rsidRPr="00530DDD">
        <w:rPr>
          <w:rFonts w:ascii="Times New Roman" w:hAnsi="Times New Roman" w:cs="Times New Roman"/>
          <w:bCs/>
          <w:iCs/>
          <w:sz w:val="24"/>
          <w:szCs w:val="24"/>
        </w:rPr>
        <w:t>LaBoca</w:t>
      </w:r>
      <w:proofErr w:type="spellEnd"/>
      <w:r w:rsidRPr="00530DDD">
        <w:rPr>
          <w:rFonts w:ascii="Times New Roman" w:hAnsi="Times New Roman" w:cs="Times New Roman"/>
          <w:bCs/>
          <w:iCs/>
          <w:sz w:val="24"/>
          <w:szCs w:val="24"/>
        </w:rPr>
        <w:t xml:space="preserve"> Formations were all found to contain </w:t>
      </w:r>
      <w:proofErr w:type="spellStart"/>
      <w:r w:rsidRPr="00530DDD">
        <w:rPr>
          <w:rFonts w:ascii="Times New Roman" w:hAnsi="Times New Roman" w:cs="Times New Roman"/>
          <w:bCs/>
          <w:iCs/>
          <w:sz w:val="24"/>
          <w:szCs w:val="24"/>
        </w:rPr>
        <w:t>smectite</w:t>
      </w:r>
      <w:proofErr w:type="spellEnd"/>
      <w:r w:rsidRPr="00530DDD">
        <w:rPr>
          <w:rFonts w:ascii="Times New Roman" w:hAnsi="Times New Roman" w:cs="Times New Roman"/>
          <w:bCs/>
          <w:iCs/>
          <w:sz w:val="24"/>
          <w:szCs w:val="24"/>
        </w:rPr>
        <w:t xml:space="preserve"> clays</w:t>
      </w:r>
      <w:r>
        <w:rPr>
          <w:rFonts w:ascii="Times New Roman" w:hAnsi="Times New Roman" w:cs="Times New Roman"/>
          <w:bCs/>
          <w:iCs/>
          <w:sz w:val="24"/>
          <w:szCs w:val="24"/>
        </w:rPr>
        <w:t>, which are subject to significant strength loss upon shearing (</w:t>
      </w:r>
      <w:proofErr w:type="spellStart"/>
      <w:r>
        <w:rPr>
          <w:rFonts w:ascii="Times New Roman" w:hAnsi="Times New Roman" w:cs="Times New Roman"/>
          <w:bCs/>
          <w:iCs/>
          <w:sz w:val="24"/>
          <w:szCs w:val="24"/>
        </w:rPr>
        <w:t>Lutton</w:t>
      </w:r>
      <w:proofErr w:type="spellEnd"/>
      <w:r>
        <w:rPr>
          <w:rFonts w:ascii="Times New Roman" w:hAnsi="Times New Roman" w:cs="Times New Roman"/>
          <w:bCs/>
          <w:iCs/>
          <w:sz w:val="24"/>
          <w:szCs w:val="24"/>
        </w:rPr>
        <w:t>, 1975)</w:t>
      </w:r>
      <w:r w:rsidRPr="00530DDD">
        <w:rPr>
          <w:rFonts w:ascii="Times New Roman" w:hAnsi="Times New Roman" w:cs="Times New Roman"/>
          <w:bCs/>
          <w:iCs/>
          <w:sz w:val="24"/>
          <w:szCs w:val="24"/>
        </w:rPr>
        <w:t>.</w:t>
      </w:r>
    </w:p>
    <w:p w:rsidR="00EA0165" w:rsidRPr="00530DDD" w:rsidRDefault="00EA0165" w:rsidP="00EA0165">
      <w:pPr>
        <w:spacing w:after="0" w:line="240" w:lineRule="auto"/>
        <w:contextualSpacing/>
        <w:jc w:val="both"/>
        <w:rPr>
          <w:rFonts w:ascii="Times New Roman" w:hAnsi="Times New Roman" w:cs="Times New Roman"/>
          <w:bCs/>
          <w:iCs/>
          <w:sz w:val="24"/>
          <w:szCs w:val="24"/>
        </w:rPr>
      </w:pPr>
    </w:p>
    <w:p w:rsidR="00EA0165" w:rsidRPr="00530DDD" w:rsidRDefault="00EA0165" w:rsidP="00EA0165">
      <w:pPr>
        <w:spacing w:after="0" w:line="240" w:lineRule="auto"/>
        <w:contextualSpacing/>
        <w:jc w:val="both"/>
        <w:rPr>
          <w:rFonts w:ascii="Times New Roman" w:hAnsi="Times New Roman" w:cs="Times New Roman"/>
          <w:bCs/>
          <w:iCs/>
          <w:sz w:val="24"/>
          <w:szCs w:val="24"/>
        </w:rPr>
      </w:pPr>
      <w:r>
        <w:rPr>
          <w:rFonts w:ascii="Times New Roman" w:hAnsi="Times New Roman" w:cs="Times New Roman"/>
          <w:bCs/>
          <w:iCs/>
          <w:sz w:val="24"/>
          <w:szCs w:val="24"/>
        </w:rPr>
        <w:lastRenderedPageBreak/>
        <w:t xml:space="preserve">That board dealt with a number of vexing issues, including a decade-long study of </w:t>
      </w:r>
      <w:r w:rsidRPr="00530DDD">
        <w:rPr>
          <w:rFonts w:ascii="Times New Roman" w:hAnsi="Times New Roman" w:cs="Times New Roman"/>
          <w:bCs/>
          <w:iCs/>
          <w:sz w:val="24"/>
          <w:szCs w:val="24"/>
        </w:rPr>
        <w:t xml:space="preserve">Gold Hill and Contractor’s </w:t>
      </w:r>
      <w:r>
        <w:rPr>
          <w:rFonts w:ascii="Times New Roman" w:hAnsi="Times New Roman" w:cs="Times New Roman"/>
          <w:bCs/>
          <w:iCs/>
          <w:sz w:val="24"/>
          <w:szCs w:val="24"/>
        </w:rPr>
        <w:t>H</w:t>
      </w:r>
      <w:r w:rsidRPr="00530DDD">
        <w:rPr>
          <w:rFonts w:ascii="Times New Roman" w:hAnsi="Times New Roman" w:cs="Times New Roman"/>
          <w:bCs/>
          <w:iCs/>
          <w:sz w:val="24"/>
          <w:szCs w:val="24"/>
        </w:rPr>
        <w:t xml:space="preserve">ill </w:t>
      </w:r>
      <w:r>
        <w:rPr>
          <w:rFonts w:ascii="Times New Roman" w:hAnsi="Times New Roman" w:cs="Times New Roman"/>
          <w:bCs/>
          <w:iCs/>
          <w:sz w:val="24"/>
          <w:szCs w:val="24"/>
        </w:rPr>
        <w:t xml:space="preserve">along the Continental Divide.  These slopes were carefully instrumented and were found to be </w:t>
      </w:r>
      <w:r w:rsidRPr="00530DDD">
        <w:rPr>
          <w:rFonts w:ascii="Times New Roman" w:hAnsi="Times New Roman" w:cs="Times New Roman"/>
          <w:bCs/>
          <w:iCs/>
          <w:sz w:val="24"/>
          <w:szCs w:val="24"/>
        </w:rPr>
        <w:t>slowly slipping into the canal along the faults bordering their margins. It was retrofitted with a series of drilled post</w:t>
      </w:r>
      <w:r>
        <w:rPr>
          <w:rFonts w:ascii="Times New Roman" w:hAnsi="Times New Roman" w:cs="Times New Roman"/>
          <w:bCs/>
          <w:iCs/>
          <w:sz w:val="24"/>
          <w:szCs w:val="24"/>
        </w:rPr>
        <w:t>-t</w:t>
      </w:r>
      <w:r w:rsidRPr="00530DDD">
        <w:rPr>
          <w:rFonts w:ascii="Times New Roman" w:hAnsi="Times New Roman" w:cs="Times New Roman"/>
          <w:bCs/>
          <w:iCs/>
          <w:sz w:val="24"/>
          <w:szCs w:val="24"/>
        </w:rPr>
        <w:t>ensioned rock anchor tendons during the late 1990s to t</w:t>
      </w:r>
      <w:r>
        <w:rPr>
          <w:rFonts w:ascii="Times New Roman" w:hAnsi="Times New Roman" w:cs="Times New Roman"/>
          <w:bCs/>
          <w:iCs/>
          <w:sz w:val="24"/>
          <w:szCs w:val="24"/>
        </w:rPr>
        <w:t>ie</w:t>
      </w:r>
      <w:r w:rsidRPr="00530DDD">
        <w:rPr>
          <w:rFonts w:ascii="Times New Roman" w:hAnsi="Times New Roman" w:cs="Times New Roman"/>
          <w:bCs/>
          <w:iCs/>
          <w:sz w:val="24"/>
          <w:szCs w:val="24"/>
        </w:rPr>
        <w:t xml:space="preserve"> it together and retard its creep movement towards the canal.  </w:t>
      </w:r>
      <w:r>
        <w:rPr>
          <w:rFonts w:ascii="Times New Roman" w:hAnsi="Times New Roman" w:cs="Times New Roman"/>
          <w:bCs/>
          <w:iCs/>
          <w:sz w:val="24"/>
          <w:szCs w:val="24"/>
        </w:rPr>
        <w:t xml:space="preserve"> </w:t>
      </w:r>
    </w:p>
    <w:p w:rsidR="00EA0165" w:rsidRPr="00530DDD" w:rsidRDefault="00EA0165" w:rsidP="00EA0165">
      <w:pPr>
        <w:spacing w:after="0" w:line="240" w:lineRule="auto"/>
        <w:contextualSpacing/>
        <w:jc w:val="both"/>
        <w:rPr>
          <w:rFonts w:ascii="Times New Roman" w:hAnsi="Times New Roman" w:cs="Times New Roman"/>
          <w:bCs/>
          <w:iCs/>
          <w:sz w:val="24"/>
          <w:szCs w:val="24"/>
        </w:rPr>
      </w:pPr>
    </w:p>
    <w:p w:rsidR="00EA0165" w:rsidRPr="005B286D" w:rsidRDefault="00EA0165" w:rsidP="00EA0165">
      <w:pPr>
        <w:spacing w:after="0" w:line="240" w:lineRule="auto"/>
        <w:contextualSpacing/>
        <w:jc w:val="both"/>
        <w:rPr>
          <w:rFonts w:ascii="Times New Roman" w:hAnsi="Times New Roman" w:cs="Times New Roman"/>
          <w:b/>
          <w:bCs/>
          <w:iCs/>
          <w:sz w:val="24"/>
          <w:szCs w:val="24"/>
        </w:rPr>
      </w:pPr>
      <w:r>
        <w:rPr>
          <w:rFonts w:ascii="Times New Roman" w:hAnsi="Times New Roman" w:cs="Times New Roman"/>
          <w:b/>
          <w:bCs/>
          <w:iCs/>
          <w:sz w:val="24"/>
          <w:szCs w:val="24"/>
        </w:rPr>
        <w:t xml:space="preserve">PAN-ATOMIC CANAL </w:t>
      </w:r>
      <w:r w:rsidRPr="005B286D">
        <w:rPr>
          <w:rFonts w:ascii="Times New Roman" w:hAnsi="Times New Roman" w:cs="Times New Roman"/>
          <w:b/>
          <w:bCs/>
          <w:iCs/>
          <w:sz w:val="24"/>
          <w:szCs w:val="24"/>
        </w:rPr>
        <w:t xml:space="preserve">SCHEMES </w:t>
      </w:r>
    </w:p>
    <w:p w:rsidR="00EA0165" w:rsidRDefault="00EA0165" w:rsidP="00EA0165">
      <w:pPr>
        <w:spacing w:after="0" w:line="240" w:lineRule="auto"/>
        <w:contextualSpacing/>
        <w:jc w:val="both"/>
        <w:rPr>
          <w:rFonts w:ascii="Times New Roman" w:hAnsi="Times New Roman" w:cs="Times New Roman"/>
          <w:bCs/>
          <w:iCs/>
          <w:sz w:val="24"/>
          <w:szCs w:val="24"/>
        </w:rPr>
      </w:pPr>
    </w:p>
    <w:p w:rsidR="00EA0165" w:rsidRDefault="00EA0165" w:rsidP="00EA0165">
      <w:pPr>
        <w:spacing w:after="0" w:line="240" w:lineRule="auto"/>
        <w:contextualSpacing/>
        <w:jc w:val="both"/>
        <w:rPr>
          <w:rFonts w:ascii="Times New Roman" w:hAnsi="Times New Roman" w:cs="Times New Roman"/>
          <w:b/>
          <w:bCs/>
          <w:iCs/>
          <w:sz w:val="24"/>
          <w:szCs w:val="24"/>
        </w:rPr>
      </w:pPr>
      <w:r w:rsidRPr="00447DF6">
        <w:rPr>
          <w:rFonts w:ascii="Times New Roman" w:hAnsi="Times New Roman" w:cs="Times New Roman"/>
          <w:b/>
          <w:bCs/>
          <w:iCs/>
          <w:sz w:val="24"/>
          <w:szCs w:val="24"/>
        </w:rPr>
        <w:t>Operation Plowshare 1961-77</w:t>
      </w:r>
    </w:p>
    <w:p w:rsidR="00EA0165" w:rsidRDefault="00EA0165" w:rsidP="00EA0165">
      <w:pPr>
        <w:spacing w:after="0" w:line="240" w:lineRule="auto"/>
        <w:contextualSpacing/>
        <w:jc w:val="both"/>
        <w:rPr>
          <w:rFonts w:ascii="Times New Roman" w:hAnsi="Times New Roman" w:cs="Times New Roman"/>
          <w:b/>
          <w:bCs/>
          <w:iCs/>
          <w:sz w:val="24"/>
          <w:szCs w:val="24"/>
        </w:rPr>
      </w:pPr>
    </w:p>
    <w:p w:rsidR="00EA0165" w:rsidRDefault="00EA0165" w:rsidP="00EA0165">
      <w:pPr>
        <w:spacing w:after="0" w:line="240" w:lineRule="auto"/>
        <w:contextualSpacing/>
        <w:jc w:val="both"/>
        <w:rPr>
          <w:rFonts w:ascii="Times New Roman" w:hAnsi="Times New Roman" w:cs="Times New Roman"/>
          <w:bCs/>
          <w:iCs/>
          <w:sz w:val="24"/>
          <w:szCs w:val="24"/>
        </w:rPr>
      </w:pPr>
      <w:r>
        <w:rPr>
          <w:rFonts w:ascii="Times New Roman" w:hAnsi="Times New Roman" w:cs="Times New Roman"/>
          <w:bCs/>
          <w:iCs/>
          <w:sz w:val="24"/>
          <w:szCs w:val="24"/>
        </w:rPr>
        <w:t>Operation Plowshare was a 16</w:t>
      </w:r>
      <w:r w:rsidR="009B2CAA">
        <w:rPr>
          <w:rFonts w:ascii="Times New Roman" w:hAnsi="Times New Roman" w:cs="Times New Roman"/>
          <w:bCs/>
          <w:iCs/>
          <w:sz w:val="24"/>
          <w:szCs w:val="24"/>
        </w:rPr>
        <w:t>-</w:t>
      </w:r>
      <w:r>
        <w:rPr>
          <w:rFonts w:ascii="Times New Roman" w:hAnsi="Times New Roman" w:cs="Times New Roman"/>
          <w:bCs/>
          <w:iCs/>
          <w:sz w:val="24"/>
          <w:szCs w:val="24"/>
        </w:rPr>
        <w:t>year project by the U.S. Atomic Energy Commission (AEC), as part of their “Atoms for Peace” initiative</w:t>
      </w:r>
      <w:r w:rsidR="009B2CAA">
        <w:rPr>
          <w:rFonts w:ascii="Times New Roman" w:hAnsi="Times New Roman" w:cs="Times New Roman"/>
          <w:bCs/>
          <w:iCs/>
          <w:sz w:val="24"/>
          <w:szCs w:val="24"/>
        </w:rPr>
        <w:t>,</w:t>
      </w:r>
      <w:r>
        <w:rPr>
          <w:rFonts w:ascii="Times New Roman" w:hAnsi="Times New Roman" w:cs="Times New Roman"/>
          <w:bCs/>
          <w:iCs/>
          <w:sz w:val="24"/>
          <w:szCs w:val="24"/>
        </w:rPr>
        <w:t xml:space="preserve"> launched in the early 1960s. </w:t>
      </w:r>
      <w:r w:rsidRPr="00AC3401">
        <w:rPr>
          <w:rFonts w:ascii="Times New Roman" w:hAnsi="Times New Roman" w:cs="Times New Roman"/>
          <w:bCs/>
          <w:iCs/>
          <w:sz w:val="24"/>
          <w:szCs w:val="24"/>
        </w:rPr>
        <w:t>The P</w:t>
      </w:r>
      <w:r>
        <w:rPr>
          <w:rFonts w:ascii="Times New Roman" w:hAnsi="Times New Roman" w:cs="Times New Roman"/>
          <w:bCs/>
          <w:iCs/>
          <w:sz w:val="24"/>
          <w:szCs w:val="24"/>
        </w:rPr>
        <w:t xml:space="preserve">lowshare </w:t>
      </w:r>
      <w:r w:rsidRPr="00AC3401">
        <w:rPr>
          <w:rFonts w:ascii="Times New Roman" w:hAnsi="Times New Roman" w:cs="Times New Roman"/>
          <w:bCs/>
          <w:iCs/>
          <w:sz w:val="24"/>
          <w:szCs w:val="24"/>
        </w:rPr>
        <w:t xml:space="preserve">program conducted </w:t>
      </w:r>
      <w:r>
        <w:rPr>
          <w:rFonts w:ascii="Times New Roman" w:hAnsi="Times New Roman" w:cs="Times New Roman"/>
          <w:bCs/>
          <w:iCs/>
          <w:sz w:val="24"/>
          <w:szCs w:val="24"/>
        </w:rPr>
        <w:t xml:space="preserve">six underground nuclear </w:t>
      </w:r>
      <w:r w:rsidRPr="00AC3401">
        <w:rPr>
          <w:rFonts w:ascii="Times New Roman" w:hAnsi="Times New Roman" w:cs="Times New Roman"/>
          <w:bCs/>
          <w:iCs/>
          <w:sz w:val="24"/>
          <w:szCs w:val="24"/>
        </w:rPr>
        <w:t xml:space="preserve">explosions </w:t>
      </w:r>
      <w:r>
        <w:rPr>
          <w:rFonts w:ascii="Times New Roman" w:hAnsi="Times New Roman" w:cs="Times New Roman"/>
          <w:bCs/>
          <w:iCs/>
          <w:sz w:val="24"/>
          <w:szCs w:val="24"/>
        </w:rPr>
        <w:t xml:space="preserve">intended to evaluate the feasibility of using nuclear </w:t>
      </w:r>
      <w:proofErr w:type="spellStart"/>
      <w:r>
        <w:rPr>
          <w:rFonts w:ascii="Times New Roman" w:hAnsi="Times New Roman" w:cs="Times New Roman"/>
          <w:bCs/>
          <w:iCs/>
          <w:sz w:val="24"/>
          <w:szCs w:val="24"/>
        </w:rPr>
        <w:t>cratering</w:t>
      </w:r>
      <w:proofErr w:type="spellEnd"/>
      <w:r>
        <w:rPr>
          <w:rFonts w:ascii="Times New Roman" w:hAnsi="Times New Roman" w:cs="Times New Roman"/>
          <w:bCs/>
          <w:iCs/>
          <w:sz w:val="24"/>
          <w:szCs w:val="24"/>
        </w:rPr>
        <w:t xml:space="preserve"> to excavate a new sea level canal across Mexico, Nicaragua, Panama, or Columbia</w:t>
      </w:r>
      <w:r w:rsidRPr="00AC3401">
        <w:rPr>
          <w:rFonts w:ascii="Times New Roman" w:hAnsi="Times New Roman" w:cs="Times New Roman"/>
          <w:bCs/>
          <w:iCs/>
          <w:sz w:val="24"/>
          <w:szCs w:val="24"/>
        </w:rPr>
        <w:t>. The</w:t>
      </w:r>
      <w:r>
        <w:rPr>
          <w:rFonts w:ascii="Times New Roman" w:hAnsi="Times New Roman" w:cs="Times New Roman"/>
          <w:bCs/>
          <w:iCs/>
          <w:sz w:val="24"/>
          <w:szCs w:val="24"/>
        </w:rPr>
        <w:t>se</w:t>
      </w:r>
      <w:r w:rsidRPr="00AC3401">
        <w:rPr>
          <w:rFonts w:ascii="Times New Roman" w:hAnsi="Times New Roman" w:cs="Times New Roman"/>
          <w:bCs/>
          <w:iCs/>
          <w:sz w:val="24"/>
          <w:szCs w:val="24"/>
        </w:rPr>
        <w:t xml:space="preserve"> </w:t>
      </w:r>
      <w:r>
        <w:rPr>
          <w:rFonts w:ascii="Times New Roman" w:hAnsi="Times New Roman" w:cs="Times New Roman"/>
          <w:bCs/>
          <w:iCs/>
          <w:sz w:val="24"/>
          <w:szCs w:val="24"/>
        </w:rPr>
        <w:t xml:space="preserve">proposed </w:t>
      </w:r>
      <w:r w:rsidRPr="00AC3401">
        <w:rPr>
          <w:rFonts w:ascii="Times New Roman" w:hAnsi="Times New Roman" w:cs="Times New Roman"/>
          <w:bCs/>
          <w:iCs/>
          <w:sz w:val="24"/>
          <w:szCs w:val="24"/>
        </w:rPr>
        <w:t>“Pan-Atomic Canal” routes</w:t>
      </w:r>
      <w:r>
        <w:rPr>
          <w:rFonts w:ascii="Times New Roman" w:hAnsi="Times New Roman" w:cs="Times New Roman"/>
          <w:bCs/>
          <w:iCs/>
          <w:sz w:val="24"/>
          <w:szCs w:val="24"/>
        </w:rPr>
        <w:t xml:space="preserve"> are shown in Figure </w:t>
      </w:r>
      <w:r w:rsidR="00B76A00">
        <w:rPr>
          <w:rFonts w:ascii="Times New Roman" w:hAnsi="Times New Roman" w:cs="Times New Roman"/>
          <w:bCs/>
          <w:iCs/>
          <w:sz w:val="24"/>
          <w:szCs w:val="24"/>
        </w:rPr>
        <w:t>6</w:t>
      </w:r>
      <w:r>
        <w:rPr>
          <w:rFonts w:ascii="Times New Roman" w:hAnsi="Times New Roman" w:cs="Times New Roman"/>
          <w:bCs/>
          <w:iCs/>
          <w:sz w:val="24"/>
          <w:szCs w:val="24"/>
        </w:rPr>
        <w:t xml:space="preserve">. </w:t>
      </w:r>
    </w:p>
    <w:p w:rsidR="00EA0165" w:rsidRPr="00447DF6" w:rsidRDefault="00EA0165" w:rsidP="00EA0165">
      <w:pPr>
        <w:spacing w:after="0" w:line="240" w:lineRule="auto"/>
        <w:contextualSpacing/>
        <w:jc w:val="both"/>
        <w:rPr>
          <w:rFonts w:ascii="Times New Roman" w:hAnsi="Times New Roman" w:cs="Times New Roman"/>
          <w:b/>
          <w:bCs/>
          <w:iCs/>
          <w:sz w:val="24"/>
          <w:szCs w:val="24"/>
        </w:rPr>
      </w:pPr>
    </w:p>
    <w:p w:rsidR="00EA0165" w:rsidRDefault="00EA0165" w:rsidP="00EA0165">
      <w:pPr>
        <w:spacing w:after="0" w:line="240" w:lineRule="auto"/>
        <w:contextualSpacing/>
        <w:jc w:val="both"/>
        <w:rPr>
          <w:rFonts w:ascii="Times New Roman" w:hAnsi="Times New Roman" w:cs="Times New Roman"/>
          <w:bCs/>
          <w:iCs/>
          <w:sz w:val="24"/>
          <w:szCs w:val="24"/>
        </w:rPr>
      </w:pPr>
      <w:r w:rsidRPr="00AC3401">
        <w:rPr>
          <w:rFonts w:ascii="Times New Roman" w:hAnsi="Times New Roman" w:cs="Times New Roman"/>
          <w:bCs/>
          <w:iCs/>
          <w:sz w:val="24"/>
          <w:szCs w:val="24"/>
        </w:rPr>
        <w:t xml:space="preserve">Projects Gnome and Sedan were a series of underground detonations </w:t>
      </w:r>
      <w:r>
        <w:rPr>
          <w:rFonts w:ascii="Times New Roman" w:hAnsi="Times New Roman" w:cs="Times New Roman"/>
          <w:bCs/>
          <w:iCs/>
          <w:sz w:val="24"/>
          <w:szCs w:val="24"/>
        </w:rPr>
        <w:t>carried out at</w:t>
      </w:r>
      <w:r w:rsidRPr="00AC3401">
        <w:rPr>
          <w:rFonts w:ascii="Times New Roman" w:hAnsi="Times New Roman" w:cs="Times New Roman"/>
          <w:bCs/>
          <w:iCs/>
          <w:sz w:val="24"/>
          <w:szCs w:val="24"/>
        </w:rPr>
        <w:t xml:space="preserve"> Nevada Test Site </w:t>
      </w:r>
      <w:proofErr w:type="gramStart"/>
      <w:r>
        <w:rPr>
          <w:rFonts w:ascii="Times New Roman" w:hAnsi="Times New Roman" w:cs="Times New Roman"/>
          <w:bCs/>
          <w:iCs/>
          <w:sz w:val="24"/>
          <w:szCs w:val="24"/>
        </w:rPr>
        <w:t xml:space="preserve">between </w:t>
      </w:r>
      <w:r w:rsidRPr="00AC3401">
        <w:rPr>
          <w:rFonts w:ascii="Times New Roman" w:hAnsi="Times New Roman" w:cs="Times New Roman"/>
          <w:bCs/>
          <w:iCs/>
          <w:sz w:val="24"/>
          <w:szCs w:val="24"/>
        </w:rPr>
        <w:t>1961-64</w:t>
      </w:r>
      <w:r>
        <w:rPr>
          <w:rFonts w:ascii="Times New Roman" w:hAnsi="Times New Roman" w:cs="Times New Roman"/>
          <w:bCs/>
          <w:iCs/>
          <w:sz w:val="24"/>
          <w:szCs w:val="24"/>
        </w:rPr>
        <w:t xml:space="preserve">, which </w:t>
      </w:r>
      <w:r w:rsidRPr="00AC3401">
        <w:rPr>
          <w:rFonts w:ascii="Times New Roman" w:hAnsi="Times New Roman" w:cs="Times New Roman"/>
          <w:bCs/>
          <w:iCs/>
          <w:sz w:val="24"/>
          <w:szCs w:val="24"/>
        </w:rPr>
        <w:t xml:space="preserve">that succeeded in excavating craters of up to 2.4 million </w:t>
      </w:r>
      <w:r>
        <w:rPr>
          <w:rFonts w:ascii="Times New Roman" w:hAnsi="Times New Roman" w:cs="Times New Roman"/>
          <w:bCs/>
          <w:iCs/>
          <w:sz w:val="24"/>
          <w:szCs w:val="24"/>
        </w:rPr>
        <w:t>cubic yards volume</w:t>
      </w:r>
      <w:proofErr w:type="gramEnd"/>
      <w:r>
        <w:rPr>
          <w:rFonts w:ascii="Times New Roman" w:hAnsi="Times New Roman" w:cs="Times New Roman"/>
          <w:bCs/>
          <w:iCs/>
          <w:sz w:val="24"/>
          <w:szCs w:val="24"/>
        </w:rPr>
        <w:t xml:space="preserve">. The first Sedan test in July 1962 used a </w:t>
      </w:r>
      <w:r w:rsidRPr="00AC3401">
        <w:rPr>
          <w:rFonts w:ascii="Times New Roman" w:hAnsi="Times New Roman" w:cs="Times New Roman"/>
          <w:bCs/>
          <w:iCs/>
          <w:sz w:val="24"/>
          <w:szCs w:val="24"/>
        </w:rPr>
        <w:t>100 k</w:t>
      </w:r>
      <w:r>
        <w:rPr>
          <w:rFonts w:ascii="Times New Roman" w:hAnsi="Times New Roman" w:cs="Times New Roman"/>
          <w:bCs/>
          <w:iCs/>
          <w:sz w:val="24"/>
          <w:szCs w:val="24"/>
        </w:rPr>
        <w:t>iloton</w:t>
      </w:r>
      <w:r w:rsidRPr="00AC3401">
        <w:rPr>
          <w:rFonts w:ascii="Times New Roman" w:hAnsi="Times New Roman" w:cs="Times New Roman"/>
          <w:bCs/>
          <w:iCs/>
          <w:sz w:val="24"/>
          <w:szCs w:val="24"/>
        </w:rPr>
        <w:t xml:space="preserve"> </w:t>
      </w:r>
      <w:r>
        <w:rPr>
          <w:rFonts w:ascii="Times New Roman" w:hAnsi="Times New Roman" w:cs="Times New Roman"/>
          <w:bCs/>
          <w:iCs/>
          <w:sz w:val="24"/>
          <w:szCs w:val="24"/>
        </w:rPr>
        <w:t xml:space="preserve">warhead detonated from </w:t>
      </w:r>
      <w:r w:rsidRPr="00AC3401">
        <w:rPr>
          <w:rFonts w:ascii="Times New Roman" w:hAnsi="Times New Roman" w:cs="Times New Roman"/>
          <w:bCs/>
          <w:iCs/>
          <w:sz w:val="24"/>
          <w:szCs w:val="24"/>
        </w:rPr>
        <w:t>depth</w:t>
      </w:r>
      <w:r>
        <w:rPr>
          <w:rFonts w:ascii="Times New Roman" w:hAnsi="Times New Roman" w:cs="Times New Roman"/>
          <w:bCs/>
          <w:iCs/>
          <w:sz w:val="24"/>
          <w:szCs w:val="24"/>
        </w:rPr>
        <w:t xml:space="preserve"> of</w:t>
      </w:r>
      <w:r w:rsidRPr="00AC3401">
        <w:rPr>
          <w:rFonts w:ascii="Times New Roman" w:hAnsi="Times New Roman" w:cs="Times New Roman"/>
          <w:bCs/>
          <w:iCs/>
          <w:sz w:val="24"/>
          <w:szCs w:val="24"/>
        </w:rPr>
        <w:t xml:space="preserve"> 635 f</w:t>
      </w:r>
      <w:r>
        <w:rPr>
          <w:rFonts w:ascii="Times New Roman" w:hAnsi="Times New Roman" w:cs="Times New Roman"/>
          <w:bCs/>
          <w:iCs/>
          <w:sz w:val="24"/>
          <w:szCs w:val="24"/>
        </w:rPr>
        <w:t>ee</w:t>
      </w:r>
      <w:r w:rsidRPr="00AC3401">
        <w:rPr>
          <w:rFonts w:ascii="Times New Roman" w:hAnsi="Times New Roman" w:cs="Times New Roman"/>
          <w:bCs/>
          <w:iCs/>
          <w:sz w:val="24"/>
          <w:szCs w:val="24"/>
        </w:rPr>
        <w:t>t</w:t>
      </w:r>
      <w:r>
        <w:rPr>
          <w:rFonts w:ascii="Times New Roman" w:hAnsi="Times New Roman" w:cs="Times New Roman"/>
          <w:bCs/>
          <w:iCs/>
          <w:sz w:val="24"/>
          <w:szCs w:val="24"/>
        </w:rPr>
        <w:t xml:space="preserve">, creating a crater 320 feet deep (Figure </w:t>
      </w:r>
      <w:r w:rsidR="00B76A00">
        <w:rPr>
          <w:rFonts w:ascii="Times New Roman" w:hAnsi="Times New Roman" w:cs="Times New Roman"/>
          <w:bCs/>
          <w:iCs/>
          <w:sz w:val="24"/>
          <w:szCs w:val="24"/>
        </w:rPr>
        <w:t>7</w:t>
      </w:r>
      <w:r>
        <w:rPr>
          <w:rFonts w:ascii="Times New Roman" w:hAnsi="Times New Roman" w:cs="Times New Roman"/>
          <w:bCs/>
          <w:iCs/>
          <w:sz w:val="24"/>
          <w:szCs w:val="24"/>
        </w:rPr>
        <w:t xml:space="preserve">). </w:t>
      </w:r>
      <w:r w:rsidRPr="00AC3401">
        <w:rPr>
          <w:rFonts w:ascii="Times New Roman" w:hAnsi="Times New Roman" w:cs="Times New Roman"/>
          <w:bCs/>
          <w:iCs/>
          <w:sz w:val="24"/>
          <w:szCs w:val="24"/>
        </w:rPr>
        <w:t>Over the next 11 years 26 more nuclear explosion tests were conducted under the U.S. P</w:t>
      </w:r>
      <w:r>
        <w:rPr>
          <w:rFonts w:ascii="Times New Roman" w:hAnsi="Times New Roman" w:cs="Times New Roman"/>
          <w:bCs/>
          <w:iCs/>
          <w:sz w:val="24"/>
          <w:szCs w:val="24"/>
        </w:rPr>
        <w:t>eaceful Use of Nuclear Explosions</w:t>
      </w:r>
      <w:r w:rsidRPr="00AC3401">
        <w:rPr>
          <w:rFonts w:ascii="Times New Roman" w:hAnsi="Times New Roman" w:cs="Times New Roman"/>
          <w:bCs/>
          <w:iCs/>
          <w:sz w:val="24"/>
          <w:szCs w:val="24"/>
        </w:rPr>
        <w:t xml:space="preserve"> program. The Plowshare scheme envisioned a string of 2, 5, and 15 megaton devices detonated at varying depths, to “throw” the spoils aside.  </w:t>
      </w:r>
    </w:p>
    <w:p w:rsidR="00EA0165" w:rsidRDefault="00EA0165" w:rsidP="00EA0165">
      <w:pPr>
        <w:spacing w:after="0" w:line="240" w:lineRule="auto"/>
        <w:contextualSpacing/>
        <w:jc w:val="both"/>
        <w:rPr>
          <w:rFonts w:ascii="Times New Roman" w:hAnsi="Times New Roman" w:cs="Times New Roman"/>
          <w:bCs/>
          <w:iCs/>
          <w:sz w:val="24"/>
          <w:szCs w:val="24"/>
        </w:rPr>
      </w:pPr>
    </w:p>
    <w:p w:rsidR="00EA0165" w:rsidRDefault="00EA0165" w:rsidP="00EA0165">
      <w:pPr>
        <w:spacing w:after="0" w:line="240" w:lineRule="auto"/>
        <w:contextualSpacing/>
        <w:jc w:val="center"/>
        <w:rPr>
          <w:rFonts w:ascii="Times New Roman" w:hAnsi="Times New Roman" w:cs="Times New Roman"/>
          <w:bCs/>
          <w:iCs/>
          <w:sz w:val="24"/>
          <w:szCs w:val="24"/>
        </w:rPr>
      </w:pPr>
      <w:r>
        <w:rPr>
          <w:noProof/>
        </w:rPr>
        <w:drawing>
          <wp:inline distT="0" distB="0" distL="0" distR="0">
            <wp:extent cx="5132128" cy="2714625"/>
            <wp:effectExtent l="19050" t="0" r="0" b="0"/>
            <wp:docPr id="1" name="Picture 1" descr="C:\Documents and Settings\rogersda\Local Settings\Temporary Internet Files\Content.Word\1963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ogersda\Local Settings\Temporary Internet Files\Content.Word\1963_map.jpg"/>
                    <pic:cNvPicPr>
                      <a:picLocks noChangeAspect="1" noChangeArrowheads="1"/>
                    </pic:cNvPicPr>
                  </pic:nvPicPr>
                  <pic:blipFill>
                    <a:blip r:embed="rId13" cstate="print"/>
                    <a:srcRect/>
                    <a:stretch>
                      <a:fillRect/>
                    </a:stretch>
                  </pic:blipFill>
                  <pic:spPr bwMode="auto">
                    <a:xfrm>
                      <a:off x="0" y="0"/>
                      <a:ext cx="5135504" cy="2716411"/>
                    </a:xfrm>
                    <a:prstGeom prst="rect">
                      <a:avLst/>
                    </a:prstGeom>
                    <a:noFill/>
                    <a:ln w="9525">
                      <a:noFill/>
                      <a:miter lim="800000"/>
                      <a:headEnd/>
                      <a:tailEnd/>
                    </a:ln>
                  </pic:spPr>
                </pic:pic>
              </a:graphicData>
            </a:graphic>
          </wp:inline>
        </w:drawing>
      </w:r>
    </w:p>
    <w:p w:rsidR="00EA0165" w:rsidRDefault="00EA0165" w:rsidP="00EA0165">
      <w:pPr>
        <w:spacing w:after="0" w:line="240" w:lineRule="auto"/>
        <w:contextualSpacing/>
        <w:jc w:val="both"/>
        <w:rPr>
          <w:rFonts w:ascii="Times New Roman" w:hAnsi="Times New Roman" w:cs="Times New Roman"/>
          <w:bCs/>
          <w:iCs/>
          <w:sz w:val="24"/>
          <w:szCs w:val="24"/>
        </w:rPr>
      </w:pPr>
      <w:proofErr w:type="gramStart"/>
      <w:r>
        <w:rPr>
          <w:rFonts w:ascii="Times New Roman" w:hAnsi="Times New Roman" w:cs="Times New Roman"/>
          <w:bCs/>
          <w:iCs/>
          <w:sz w:val="24"/>
          <w:szCs w:val="24"/>
        </w:rPr>
        <w:t xml:space="preserve">Figure </w:t>
      </w:r>
      <w:r w:rsidR="00B76A00">
        <w:rPr>
          <w:rFonts w:ascii="Times New Roman" w:hAnsi="Times New Roman" w:cs="Times New Roman"/>
          <w:bCs/>
          <w:iCs/>
          <w:sz w:val="24"/>
          <w:szCs w:val="24"/>
        </w:rPr>
        <w:t>6</w:t>
      </w:r>
      <w:r>
        <w:rPr>
          <w:rFonts w:ascii="Times New Roman" w:hAnsi="Times New Roman" w:cs="Times New Roman"/>
          <w:bCs/>
          <w:iCs/>
          <w:sz w:val="24"/>
          <w:szCs w:val="24"/>
        </w:rPr>
        <w:t>.</w:t>
      </w:r>
      <w:proofErr w:type="gramEnd"/>
      <w:r>
        <w:rPr>
          <w:rFonts w:ascii="Times New Roman" w:hAnsi="Times New Roman" w:cs="Times New Roman"/>
          <w:bCs/>
          <w:iCs/>
          <w:sz w:val="24"/>
          <w:szCs w:val="24"/>
        </w:rPr>
        <w:t xml:space="preserve">  Map of Central America showing the six possible routes for a “pan-atomic” sea level canal that were evaluated as part of Project Plowshare in the 1960s.  The </w:t>
      </w:r>
      <w:proofErr w:type="spellStart"/>
      <w:r>
        <w:rPr>
          <w:rFonts w:ascii="Times New Roman" w:hAnsi="Times New Roman" w:cs="Times New Roman"/>
          <w:bCs/>
          <w:iCs/>
          <w:sz w:val="24"/>
          <w:szCs w:val="24"/>
        </w:rPr>
        <w:t>Atrato-Truando</w:t>
      </w:r>
      <w:proofErr w:type="spellEnd"/>
      <w:r>
        <w:rPr>
          <w:rFonts w:ascii="Times New Roman" w:hAnsi="Times New Roman" w:cs="Times New Roman"/>
          <w:bCs/>
          <w:iCs/>
          <w:sz w:val="24"/>
          <w:szCs w:val="24"/>
        </w:rPr>
        <w:t xml:space="preserve"> Route through Columbia was selected as the most viable because it was the most remote.</w:t>
      </w:r>
    </w:p>
    <w:p w:rsidR="00EA0165" w:rsidRDefault="00EA0165" w:rsidP="00EA0165">
      <w:pPr>
        <w:spacing w:after="0" w:line="240" w:lineRule="auto"/>
        <w:contextualSpacing/>
        <w:jc w:val="both"/>
        <w:rPr>
          <w:rFonts w:ascii="Times New Roman" w:hAnsi="Times New Roman" w:cs="Times New Roman"/>
          <w:bCs/>
          <w:iCs/>
          <w:sz w:val="24"/>
          <w:szCs w:val="24"/>
        </w:rPr>
      </w:pPr>
      <w:r>
        <w:rPr>
          <w:rFonts w:ascii="Times New Roman" w:hAnsi="Times New Roman" w:cs="Times New Roman"/>
          <w:bCs/>
          <w:iCs/>
          <w:sz w:val="24"/>
          <w:szCs w:val="24"/>
        </w:rPr>
        <w:t xml:space="preserve">  </w:t>
      </w:r>
    </w:p>
    <w:p w:rsidR="00EA0165" w:rsidRDefault="00EA0165" w:rsidP="00EA0165">
      <w:pPr>
        <w:spacing w:after="0" w:line="240" w:lineRule="auto"/>
        <w:contextualSpacing/>
        <w:jc w:val="center"/>
        <w:rPr>
          <w:rFonts w:ascii="Times New Roman" w:hAnsi="Times New Roman" w:cs="Times New Roman"/>
          <w:bCs/>
          <w:iCs/>
          <w:sz w:val="24"/>
          <w:szCs w:val="24"/>
        </w:rPr>
      </w:pPr>
      <w:r w:rsidRPr="005B286D">
        <w:rPr>
          <w:rFonts w:ascii="Times New Roman" w:hAnsi="Times New Roman" w:cs="Times New Roman"/>
          <w:bCs/>
          <w:iCs/>
          <w:noProof/>
          <w:sz w:val="24"/>
          <w:szCs w:val="24"/>
        </w:rPr>
        <w:lastRenderedPageBreak/>
        <w:drawing>
          <wp:inline distT="0" distB="0" distL="0" distR="0">
            <wp:extent cx="4224504" cy="3079699"/>
            <wp:effectExtent l="19050" t="0" r="4596" b="0"/>
            <wp:docPr id="37" name="Picture 16" descr="f:\my documents\My Pictures\Panama Canal\Plowshare1-Sedan Test.jpg"/>
            <wp:cNvGraphicFramePr/>
            <a:graphic xmlns:a="http://schemas.openxmlformats.org/drawingml/2006/main">
              <a:graphicData uri="http://schemas.openxmlformats.org/drawingml/2006/picture">
                <pic:pic xmlns:pic="http://schemas.openxmlformats.org/drawingml/2006/picture">
                  <pic:nvPicPr>
                    <pic:cNvPr id="78851" name="Picture 3" descr="f:\my documents\My Pictures\Panama Canal\Plowshare1-Sedan Test.jpg"/>
                    <pic:cNvPicPr>
                      <a:picLocks noChangeAspect="1" noChangeArrowheads="1"/>
                    </pic:cNvPicPr>
                  </pic:nvPicPr>
                  <pic:blipFill>
                    <a:blip r:embed="rId14" cstate="print"/>
                    <a:srcRect/>
                    <a:stretch>
                      <a:fillRect/>
                    </a:stretch>
                  </pic:blipFill>
                  <pic:spPr bwMode="auto">
                    <a:xfrm>
                      <a:off x="0" y="0"/>
                      <a:ext cx="4225735" cy="3080596"/>
                    </a:xfrm>
                    <a:prstGeom prst="rect">
                      <a:avLst/>
                    </a:prstGeom>
                    <a:noFill/>
                    <a:ln w="9525">
                      <a:noFill/>
                      <a:miter lim="800000"/>
                      <a:headEnd/>
                      <a:tailEnd/>
                    </a:ln>
                  </pic:spPr>
                </pic:pic>
              </a:graphicData>
            </a:graphic>
          </wp:inline>
        </w:drawing>
      </w:r>
    </w:p>
    <w:p w:rsidR="00EA0165" w:rsidRPr="005B286D" w:rsidRDefault="00EA0165" w:rsidP="00EA0165">
      <w:pPr>
        <w:spacing w:after="0" w:line="240" w:lineRule="auto"/>
        <w:contextualSpacing/>
        <w:jc w:val="both"/>
        <w:rPr>
          <w:rFonts w:ascii="Times New Roman" w:hAnsi="Times New Roman" w:cs="Times New Roman"/>
          <w:bCs/>
          <w:iCs/>
          <w:sz w:val="24"/>
          <w:szCs w:val="24"/>
        </w:rPr>
      </w:pPr>
      <w:proofErr w:type="gramStart"/>
      <w:r>
        <w:rPr>
          <w:rFonts w:ascii="Times New Roman" w:hAnsi="Times New Roman" w:cs="Times New Roman"/>
          <w:bCs/>
          <w:iCs/>
          <w:sz w:val="24"/>
          <w:szCs w:val="24"/>
        </w:rPr>
        <w:t xml:space="preserve">Figure </w:t>
      </w:r>
      <w:r w:rsidR="00B76A00">
        <w:rPr>
          <w:rFonts w:ascii="Times New Roman" w:hAnsi="Times New Roman" w:cs="Times New Roman"/>
          <w:bCs/>
          <w:iCs/>
          <w:sz w:val="24"/>
          <w:szCs w:val="24"/>
        </w:rPr>
        <w:t>7</w:t>
      </w:r>
      <w:r>
        <w:rPr>
          <w:rFonts w:ascii="Times New Roman" w:hAnsi="Times New Roman" w:cs="Times New Roman"/>
          <w:bCs/>
          <w:iCs/>
          <w:sz w:val="24"/>
          <w:szCs w:val="24"/>
        </w:rPr>
        <w:t>.</w:t>
      </w:r>
      <w:proofErr w:type="gramEnd"/>
      <w:r>
        <w:rPr>
          <w:rFonts w:ascii="Times New Roman" w:hAnsi="Times New Roman" w:cs="Times New Roman"/>
          <w:bCs/>
          <w:iCs/>
          <w:sz w:val="24"/>
          <w:szCs w:val="24"/>
        </w:rPr>
        <w:t xml:space="preserve"> In July 1962 </w:t>
      </w:r>
      <w:r w:rsidRPr="005B286D">
        <w:rPr>
          <w:rFonts w:ascii="Times New Roman" w:hAnsi="Times New Roman" w:cs="Times New Roman"/>
          <w:bCs/>
          <w:iCs/>
          <w:sz w:val="24"/>
          <w:szCs w:val="24"/>
        </w:rPr>
        <w:t>a 100 kiloton warhead buried 635 feet deep was detonated at the Nevada Test Site, shown here.  It excavated a circular crater 320 feet deep (from U.S. Department of Energy).</w:t>
      </w:r>
    </w:p>
    <w:p w:rsidR="00EA0165" w:rsidRDefault="00EA0165" w:rsidP="00EA0165">
      <w:pPr>
        <w:spacing w:after="0" w:line="240" w:lineRule="auto"/>
        <w:contextualSpacing/>
        <w:jc w:val="both"/>
        <w:rPr>
          <w:rFonts w:ascii="Times New Roman" w:hAnsi="Times New Roman" w:cs="Times New Roman"/>
          <w:bCs/>
          <w:iCs/>
          <w:sz w:val="24"/>
          <w:szCs w:val="24"/>
        </w:rPr>
      </w:pPr>
    </w:p>
    <w:p w:rsidR="00EA0165" w:rsidRPr="005B286D" w:rsidRDefault="00EA0165" w:rsidP="00EA0165">
      <w:pPr>
        <w:spacing w:after="0" w:line="240" w:lineRule="auto"/>
        <w:contextualSpacing/>
        <w:jc w:val="both"/>
        <w:rPr>
          <w:rFonts w:ascii="Times New Roman" w:hAnsi="Times New Roman" w:cs="Times New Roman"/>
          <w:b/>
          <w:bCs/>
          <w:iCs/>
          <w:sz w:val="24"/>
          <w:szCs w:val="24"/>
        </w:rPr>
      </w:pPr>
      <w:r w:rsidRPr="005B286D">
        <w:rPr>
          <w:rFonts w:ascii="Times New Roman" w:hAnsi="Times New Roman" w:cs="Times New Roman"/>
          <w:b/>
          <w:bCs/>
          <w:iCs/>
          <w:sz w:val="24"/>
          <w:szCs w:val="24"/>
        </w:rPr>
        <w:t xml:space="preserve">Atlantic-Pacific </w:t>
      </w:r>
      <w:proofErr w:type="spellStart"/>
      <w:r w:rsidRPr="005B286D">
        <w:rPr>
          <w:rFonts w:ascii="Times New Roman" w:hAnsi="Times New Roman" w:cs="Times New Roman"/>
          <w:b/>
          <w:bCs/>
          <w:iCs/>
          <w:sz w:val="24"/>
          <w:szCs w:val="24"/>
        </w:rPr>
        <w:t>Interoceanic</w:t>
      </w:r>
      <w:proofErr w:type="spellEnd"/>
      <w:r w:rsidRPr="005B286D">
        <w:rPr>
          <w:rFonts w:ascii="Times New Roman" w:hAnsi="Times New Roman" w:cs="Times New Roman"/>
          <w:b/>
          <w:bCs/>
          <w:iCs/>
          <w:sz w:val="24"/>
          <w:szCs w:val="24"/>
        </w:rPr>
        <w:t xml:space="preserve"> Canal Study Commission 1965-70  </w:t>
      </w:r>
    </w:p>
    <w:p w:rsidR="00EA0165" w:rsidRDefault="00EA0165" w:rsidP="00EA0165">
      <w:pPr>
        <w:spacing w:after="0" w:line="240" w:lineRule="auto"/>
        <w:contextualSpacing/>
        <w:jc w:val="both"/>
        <w:rPr>
          <w:rFonts w:ascii="Times New Roman" w:hAnsi="Times New Roman" w:cs="Times New Roman"/>
          <w:bCs/>
          <w:iCs/>
          <w:sz w:val="24"/>
          <w:szCs w:val="24"/>
        </w:rPr>
      </w:pPr>
    </w:p>
    <w:p w:rsidR="00EA0165" w:rsidRDefault="00EA0165" w:rsidP="00EA0165">
      <w:pPr>
        <w:spacing w:after="0" w:line="240" w:lineRule="auto"/>
        <w:contextualSpacing/>
        <w:jc w:val="both"/>
        <w:rPr>
          <w:rFonts w:ascii="Times New Roman" w:hAnsi="Times New Roman" w:cs="Times New Roman"/>
          <w:bCs/>
          <w:iCs/>
          <w:sz w:val="24"/>
          <w:szCs w:val="24"/>
        </w:rPr>
      </w:pPr>
      <w:r w:rsidRPr="00AC3401">
        <w:rPr>
          <w:rFonts w:ascii="Times New Roman" w:hAnsi="Times New Roman" w:cs="Times New Roman"/>
          <w:bCs/>
          <w:iCs/>
          <w:sz w:val="24"/>
          <w:szCs w:val="24"/>
        </w:rPr>
        <w:t>During 1964 Congressional hearings experts from the Army Corps of Engineers and Atomic Energy Commission testified that  the cost of excavating a new sea-level canal could range anywhere from $620 million for a canal through San Blas, Panama, excavated by nuclear methods, to as much as $13 billion for one at Tehuantepec, Mexico, using conventional excavation procedures.   According to the Atomic Energy Commission, the nuclear approach probably could not be used under the recently approved nuclear test ban treaty limitations.</w:t>
      </w:r>
    </w:p>
    <w:p w:rsidR="00EA0165" w:rsidRDefault="00EA0165" w:rsidP="00EA0165">
      <w:pPr>
        <w:spacing w:after="0" w:line="240" w:lineRule="auto"/>
        <w:contextualSpacing/>
        <w:jc w:val="both"/>
        <w:rPr>
          <w:rFonts w:ascii="Times New Roman" w:hAnsi="Times New Roman" w:cs="Times New Roman"/>
          <w:bCs/>
          <w:iCs/>
          <w:sz w:val="24"/>
          <w:szCs w:val="24"/>
        </w:rPr>
      </w:pPr>
      <w:r w:rsidRPr="00AC3401">
        <w:rPr>
          <w:rFonts w:ascii="Times New Roman" w:hAnsi="Times New Roman" w:cs="Times New Roman"/>
          <w:bCs/>
          <w:iCs/>
          <w:sz w:val="24"/>
          <w:szCs w:val="24"/>
        </w:rPr>
        <w:t xml:space="preserve">   </w:t>
      </w:r>
    </w:p>
    <w:p w:rsidR="00EA0165" w:rsidRPr="00AC3401" w:rsidRDefault="00EA0165" w:rsidP="00EA0165">
      <w:pPr>
        <w:spacing w:after="0" w:line="240" w:lineRule="auto"/>
        <w:contextualSpacing/>
        <w:jc w:val="both"/>
        <w:rPr>
          <w:rFonts w:ascii="Times New Roman" w:hAnsi="Times New Roman" w:cs="Times New Roman"/>
          <w:bCs/>
          <w:iCs/>
          <w:sz w:val="24"/>
          <w:szCs w:val="24"/>
        </w:rPr>
      </w:pPr>
      <w:r w:rsidRPr="00AC3401">
        <w:rPr>
          <w:rFonts w:ascii="Times New Roman" w:hAnsi="Times New Roman" w:cs="Times New Roman"/>
          <w:bCs/>
          <w:iCs/>
          <w:sz w:val="24"/>
          <w:szCs w:val="24"/>
        </w:rPr>
        <w:t>As a consequence of these conflicting estimates, Congress passed Public Law 88-609 on September 22, 1964</w:t>
      </w:r>
      <w:r>
        <w:rPr>
          <w:rFonts w:ascii="Times New Roman" w:hAnsi="Times New Roman" w:cs="Times New Roman"/>
          <w:bCs/>
          <w:iCs/>
          <w:sz w:val="24"/>
          <w:szCs w:val="24"/>
        </w:rPr>
        <w:t>, forming a</w:t>
      </w:r>
      <w:r w:rsidRPr="00AC3401">
        <w:rPr>
          <w:rFonts w:ascii="Times New Roman" w:hAnsi="Times New Roman" w:cs="Times New Roman"/>
          <w:bCs/>
          <w:iCs/>
          <w:sz w:val="24"/>
          <w:szCs w:val="24"/>
        </w:rPr>
        <w:t xml:space="preserve"> non-partisan Atlantic-Pacific </w:t>
      </w:r>
      <w:proofErr w:type="spellStart"/>
      <w:r w:rsidRPr="00AC3401">
        <w:rPr>
          <w:rFonts w:ascii="Times New Roman" w:hAnsi="Times New Roman" w:cs="Times New Roman"/>
          <w:bCs/>
          <w:iCs/>
          <w:sz w:val="24"/>
          <w:szCs w:val="24"/>
        </w:rPr>
        <w:t>Interoceanic</w:t>
      </w:r>
      <w:proofErr w:type="spellEnd"/>
      <w:r w:rsidRPr="00AC3401">
        <w:rPr>
          <w:rFonts w:ascii="Times New Roman" w:hAnsi="Times New Roman" w:cs="Times New Roman"/>
          <w:bCs/>
          <w:iCs/>
          <w:sz w:val="24"/>
          <w:szCs w:val="24"/>
        </w:rPr>
        <w:t xml:space="preserve"> Canal Study Commission</w:t>
      </w:r>
      <w:r>
        <w:rPr>
          <w:rFonts w:ascii="Times New Roman" w:hAnsi="Times New Roman" w:cs="Times New Roman"/>
          <w:bCs/>
          <w:iCs/>
          <w:sz w:val="24"/>
          <w:szCs w:val="24"/>
        </w:rPr>
        <w:t>.  Commissioners were a</w:t>
      </w:r>
      <w:r w:rsidRPr="00AC3401">
        <w:rPr>
          <w:rFonts w:ascii="Times New Roman" w:hAnsi="Times New Roman" w:cs="Times New Roman"/>
          <w:bCs/>
          <w:iCs/>
          <w:sz w:val="24"/>
          <w:szCs w:val="24"/>
        </w:rPr>
        <w:t xml:space="preserve">ppointed by President Lyndon Johnson in April 1965 </w:t>
      </w:r>
      <w:r w:rsidRPr="00AC3401">
        <w:rPr>
          <w:rFonts w:ascii="Times New Roman" w:hAnsi="Times New Roman" w:cs="Times New Roman"/>
          <w:bCs/>
          <w:i/>
          <w:iCs/>
          <w:sz w:val="24"/>
          <w:szCs w:val="24"/>
        </w:rPr>
        <w:t>“to make a full and complete investigation and study…. For the purposes of determining the feasibility of, and most suitable site for, the construction of a se</w:t>
      </w:r>
      <w:r>
        <w:rPr>
          <w:rFonts w:ascii="Times New Roman" w:hAnsi="Times New Roman" w:cs="Times New Roman"/>
          <w:bCs/>
          <w:i/>
          <w:iCs/>
          <w:sz w:val="24"/>
          <w:szCs w:val="24"/>
        </w:rPr>
        <w:t>a</w:t>
      </w:r>
      <w:r w:rsidRPr="00AC3401">
        <w:rPr>
          <w:rFonts w:ascii="Times New Roman" w:hAnsi="Times New Roman" w:cs="Times New Roman"/>
          <w:bCs/>
          <w:i/>
          <w:iCs/>
          <w:sz w:val="24"/>
          <w:szCs w:val="24"/>
        </w:rPr>
        <w:t>-level canal connecting the Atlantic and Pacific Oceans; the best means of constructing such a canal, whether by conventional or nuclear excavation, and the estimated cost thereof.”</w:t>
      </w:r>
      <w:r w:rsidRPr="00AC3401">
        <w:rPr>
          <w:rFonts w:ascii="Times New Roman" w:hAnsi="Times New Roman" w:cs="Times New Roman"/>
          <w:bCs/>
          <w:iCs/>
          <w:sz w:val="24"/>
          <w:szCs w:val="24"/>
        </w:rPr>
        <w:t xml:space="preserve"> </w:t>
      </w:r>
    </w:p>
    <w:p w:rsidR="00EA0165" w:rsidRDefault="00EA0165" w:rsidP="00EA0165">
      <w:pPr>
        <w:spacing w:after="0" w:line="240" w:lineRule="auto"/>
        <w:contextualSpacing/>
        <w:jc w:val="both"/>
        <w:rPr>
          <w:rFonts w:ascii="Times New Roman" w:hAnsi="Times New Roman" w:cs="Times New Roman"/>
          <w:bCs/>
          <w:iCs/>
          <w:sz w:val="24"/>
          <w:szCs w:val="24"/>
        </w:rPr>
      </w:pPr>
    </w:p>
    <w:p w:rsidR="00EA0165" w:rsidRDefault="00EA0165" w:rsidP="00EA0165">
      <w:pPr>
        <w:spacing w:after="0" w:line="240" w:lineRule="auto"/>
        <w:contextualSpacing/>
        <w:jc w:val="both"/>
        <w:rPr>
          <w:rFonts w:ascii="Times New Roman" w:hAnsi="Times New Roman" w:cs="Times New Roman"/>
          <w:bCs/>
          <w:iCs/>
          <w:sz w:val="24"/>
          <w:szCs w:val="24"/>
        </w:rPr>
      </w:pPr>
      <w:r>
        <w:rPr>
          <w:rFonts w:ascii="Times New Roman" w:hAnsi="Times New Roman" w:cs="Times New Roman"/>
          <w:bCs/>
          <w:iCs/>
          <w:sz w:val="24"/>
          <w:szCs w:val="24"/>
        </w:rPr>
        <w:t xml:space="preserve">In 1967-68 the </w:t>
      </w:r>
      <w:r w:rsidRPr="00AC3401">
        <w:rPr>
          <w:rFonts w:ascii="Times New Roman" w:hAnsi="Times New Roman" w:cs="Times New Roman"/>
          <w:bCs/>
          <w:iCs/>
          <w:sz w:val="24"/>
          <w:szCs w:val="24"/>
        </w:rPr>
        <w:t xml:space="preserve">Army Corps of Engineers employed 50 geologists to assess potential routes. They </w:t>
      </w:r>
      <w:r>
        <w:rPr>
          <w:rFonts w:ascii="Times New Roman" w:hAnsi="Times New Roman" w:cs="Times New Roman"/>
          <w:bCs/>
          <w:iCs/>
          <w:sz w:val="24"/>
          <w:szCs w:val="24"/>
        </w:rPr>
        <w:t xml:space="preserve">selected </w:t>
      </w:r>
      <w:r w:rsidRPr="00AC3401">
        <w:rPr>
          <w:rFonts w:ascii="Times New Roman" w:hAnsi="Times New Roman" w:cs="Times New Roman"/>
          <w:bCs/>
          <w:iCs/>
          <w:sz w:val="24"/>
          <w:szCs w:val="24"/>
        </w:rPr>
        <w:t xml:space="preserve">Route 8 (nuclear) in Nicaragua, Routes 10 and 14 in Panama, Route 17 (nuclear) in Panama, and Route 25 (nuclear) in Columbia for </w:t>
      </w:r>
      <w:r>
        <w:rPr>
          <w:rFonts w:ascii="Times New Roman" w:hAnsi="Times New Roman" w:cs="Times New Roman"/>
          <w:bCs/>
          <w:iCs/>
          <w:sz w:val="24"/>
          <w:szCs w:val="24"/>
        </w:rPr>
        <w:t xml:space="preserve">more </w:t>
      </w:r>
      <w:r w:rsidRPr="00AC3401">
        <w:rPr>
          <w:rFonts w:ascii="Times New Roman" w:hAnsi="Times New Roman" w:cs="Times New Roman"/>
          <w:bCs/>
          <w:iCs/>
          <w:sz w:val="24"/>
          <w:szCs w:val="24"/>
        </w:rPr>
        <w:t xml:space="preserve">detailed study. They </w:t>
      </w:r>
      <w:r>
        <w:rPr>
          <w:rFonts w:ascii="Times New Roman" w:hAnsi="Times New Roman" w:cs="Times New Roman"/>
          <w:bCs/>
          <w:iCs/>
          <w:sz w:val="24"/>
          <w:szCs w:val="24"/>
        </w:rPr>
        <w:t xml:space="preserve">ended up concluding that </w:t>
      </w:r>
      <w:r w:rsidRPr="00AC3401">
        <w:rPr>
          <w:rFonts w:ascii="Times New Roman" w:hAnsi="Times New Roman" w:cs="Times New Roman"/>
          <w:bCs/>
          <w:iCs/>
          <w:sz w:val="24"/>
          <w:szCs w:val="24"/>
        </w:rPr>
        <w:t xml:space="preserve">a sea level canal would require between 1.5 and 2.0 billion </w:t>
      </w:r>
      <w:r>
        <w:rPr>
          <w:rFonts w:ascii="Times New Roman" w:hAnsi="Times New Roman" w:cs="Times New Roman"/>
          <w:bCs/>
          <w:iCs/>
          <w:sz w:val="24"/>
          <w:szCs w:val="24"/>
        </w:rPr>
        <w:t>cubic yards</w:t>
      </w:r>
      <w:r w:rsidRPr="00AC3401">
        <w:rPr>
          <w:rFonts w:ascii="Times New Roman" w:hAnsi="Times New Roman" w:cs="Times New Roman"/>
          <w:bCs/>
          <w:iCs/>
          <w:sz w:val="24"/>
          <w:szCs w:val="24"/>
        </w:rPr>
        <w:t xml:space="preserve"> of excavation.</w:t>
      </w:r>
    </w:p>
    <w:p w:rsidR="00EA0165" w:rsidRPr="00AC3401" w:rsidRDefault="00EA0165" w:rsidP="00EA0165">
      <w:pPr>
        <w:spacing w:after="0" w:line="240" w:lineRule="auto"/>
        <w:contextualSpacing/>
        <w:jc w:val="both"/>
        <w:rPr>
          <w:rFonts w:ascii="Times New Roman" w:hAnsi="Times New Roman" w:cs="Times New Roman"/>
          <w:bCs/>
          <w:iCs/>
          <w:sz w:val="24"/>
          <w:szCs w:val="24"/>
        </w:rPr>
      </w:pPr>
    </w:p>
    <w:p w:rsidR="00EA0165" w:rsidRPr="00AC3401" w:rsidRDefault="00EA0165" w:rsidP="00EA0165">
      <w:pPr>
        <w:spacing w:after="0" w:line="240" w:lineRule="auto"/>
        <w:contextualSpacing/>
        <w:jc w:val="both"/>
        <w:rPr>
          <w:rFonts w:ascii="Times New Roman" w:hAnsi="Times New Roman" w:cs="Times New Roman"/>
          <w:bCs/>
          <w:iCs/>
          <w:sz w:val="24"/>
          <w:szCs w:val="24"/>
        </w:rPr>
      </w:pPr>
      <w:r w:rsidRPr="00AC3401">
        <w:rPr>
          <w:rFonts w:ascii="Times New Roman" w:hAnsi="Times New Roman" w:cs="Times New Roman"/>
          <w:bCs/>
          <w:iCs/>
          <w:sz w:val="24"/>
          <w:szCs w:val="24"/>
        </w:rPr>
        <w:t xml:space="preserve"> In March 1968 the AEC oversaw the Project Buggy test, the first nuclear row charge experiment. The explosion, which involved the simultaneous detonation of five explosives (each detonation yielded 1.08 kilotons) placed 150 feet apart at a depth of 135 feet  created a ditch 855 </w:t>
      </w:r>
      <w:r w:rsidRPr="00AC3401">
        <w:rPr>
          <w:rFonts w:ascii="Times New Roman" w:hAnsi="Times New Roman" w:cs="Times New Roman"/>
          <w:bCs/>
          <w:iCs/>
          <w:sz w:val="24"/>
          <w:szCs w:val="24"/>
        </w:rPr>
        <w:lastRenderedPageBreak/>
        <w:t>feet long, 254 feet wide, and 65 feet deep.  Evaluation of the nuclear aspects of the study were aided by the Atomic Energy Commission's successful detonation of the 30 to 35-kiloton S</w:t>
      </w:r>
      <w:r>
        <w:rPr>
          <w:rFonts w:ascii="Times New Roman" w:hAnsi="Times New Roman" w:cs="Times New Roman"/>
          <w:bCs/>
          <w:iCs/>
          <w:sz w:val="24"/>
          <w:szCs w:val="24"/>
        </w:rPr>
        <w:t>chooner</w:t>
      </w:r>
      <w:r w:rsidRPr="00AC3401">
        <w:rPr>
          <w:rFonts w:ascii="Times New Roman" w:hAnsi="Times New Roman" w:cs="Times New Roman"/>
          <w:bCs/>
          <w:iCs/>
          <w:sz w:val="24"/>
          <w:szCs w:val="24"/>
        </w:rPr>
        <w:t xml:space="preserve"> shot in December 1968 at the Nevada Test Site, which produced a crater approximately 850 feet in diameter and 200 feet deep.  This was the last Plowshare canal test.  </w:t>
      </w:r>
    </w:p>
    <w:p w:rsidR="00EA0165" w:rsidRDefault="00EA0165" w:rsidP="00EA0165">
      <w:pPr>
        <w:spacing w:after="0" w:line="240" w:lineRule="auto"/>
        <w:contextualSpacing/>
        <w:jc w:val="both"/>
        <w:rPr>
          <w:rFonts w:ascii="Times New Roman" w:hAnsi="Times New Roman" w:cs="Times New Roman"/>
          <w:b/>
          <w:bCs/>
          <w:iCs/>
          <w:sz w:val="24"/>
          <w:szCs w:val="24"/>
        </w:rPr>
      </w:pPr>
    </w:p>
    <w:p w:rsidR="00EA0165" w:rsidRPr="005C7BF0" w:rsidRDefault="00EA0165" w:rsidP="00EA0165">
      <w:pPr>
        <w:spacing w:after="0" w:line="240" w:lineRule="auto"/>
        <w:contextualSpacing/>
        <w:jc w:val="both"/>
        <w:rPr>
          <w:rFonts w:ascii="Times New Roman" w:hAnsi="Times New Roman" w:cs="Times New Roman"/>
          <w:b/>
          <w:bCs/>
          <w:iCs/>
          <w:sz w:val="24"/>
          <w:szCs w:val="24"/>
        </w:rPr>
      </w:pPr>
      <w:r w:rsidRPr="005C7BF0">
        <w:rPr>
          <w:rFonts w:ascii="Times New Roman" w:hAnsi="Times New Roman" w:cs="Times New Roman"/>
          <w:b/>
          <w:bCs/>
          <w:iCs/>
          <w:sz w:val="24"/>
          <w:szCs w:val="24"/>
        </w:rPr>
        <w:t xml:space="preserve">Conclusion of the Plowshare Program </w:t>
      </w:r>
    </w:p>
    <w:p w:rsidR="00EA0165" w:rsidRDefault="00EA0165" w:rsidP="00EA0165">
      <w:pPr>
        <w:spacing w:after="0" w:line="240" w:lineRule="auto"/>
        <w:contextualSpacing/>
        <w:jc w:val="both"/>
        <w:rPr>
          <w:rFonts w:ascii="Times New Roman" w:hAnsi="Times New Roman" w:cs="Times New Roman"/>
          <w:bCs/>
          <w:iCs/>
          <w:sz w:val="24"/>
          <w:szCs w:val="24"/>
        </w:rPr>
      </w:pPr>
    </w:p>
    <w:p w:rsidR="00EA0165" w:rsidRDefault="00EA0165" w:rsidP="00EA0165">
      <w:pPr>
        <w:spacing w:after="0" w:line="240" w:lineRule="auto"/>
        <w:contextualSpacing/>
        <w:jc w:val="both"/>
        <w:rPr>
          <w:rFonts w:ascii="Times New Roman" w:hAnsi="Times New Roman" w:cs="Times New Roman"/>
          <w:bCs/>
          <w:iCs/>
          <w:sz w:val="24"/>
          <w:szCs w:val="24"/>
        </w:rPr>
      </w:pPr>
      <w:r w:rsidRPr="00AC3401">
        <w:rPr>
          <w:rFonts w:ascii="Times New Roman" w:hAnsi="Times New Roman" w:cs="Times New Roman"/>
          <w:bCs/>
          <w:iCs/>
          <w:sz w:val="24"/>
          <w:szCs w:val="24"/>
        </w:rPr>
        <w:t xml:space="preserve">The feasibility of nuclear excavation was never verified because nuclear </w:t>
      </w:r>
      <w:proofErr w:type="spellStart"/>
      <w:r w:rsidRPr="00AC3401">
        <w:rPr>
          <w:rFonts w:ascii="Times New Roman" w:hAnsi="Times New Roman" w:cs="Times New Roman"/>
          <w:bCs/>
          <w:iCs/>
          <w:sz w:val="24"/>
          <w:szCs w:val="24"/>
        </w:rPr>
        <w:t>cratering</w:t>
      </w:r>
      <w:proofErr w:type="spellEnd"/>
      <w:r w:rsidRPr="00AC3401">
        <w:rPr>
          <w:rFonts w:ascii="Times New Roman" w:hAnsi="Times New Roman" w:cs="Times New Roman"/>
          <w:bCs/>
          <w:iCs/>
          <w:sz w:val="24"/>
          <w:szCs w:val="24"/>
        </w:rPr>
        <w:t xml:space="preserve"> tests in the megaton range had been fraught with too many uncertainties. The nuclear excavation schemes were about $500 million less expensive than conventional excavation schemes, but the all-nuclear routes were not considered feasible because of safety concerns or unsuitable geologic conditions. </w:t>
      </w:r>
    </w:p>
    <w:p w:rsidR="00EA0165" w:rsidRPr="00AC3401" w:rsidRDefault="00EA0165" w:rsidP="00EA0165">
      <w:pPr>
        <w:spacing w:after="0" w:line="240" w:lineRule="auto"/>
        <w:contextualSpacing/>
        <w:jc w:val="both"/>
        <w:rPr>
          <w:rFonts w:ascii="Times New Roman" w:hAnsi="Times New Roman" w:cs="Times New Roman"/>
          <w:bCs/>
          <w:iCs/>
          <w:sz w:val="24"/>
          <w:szCs w:val="24"/>
        </w:rPr>
      </w:pPr>
    </w:p>
    <w:p w:rsidR="00EA0165" w:rsidRPr="00AC3401" w:rsidRDefault="00EA0165" w:rsidP="00EA0165">
      <w:pPr>
        <w:spacing w:after="0" w:line="240" w:lineRule="auto"/>
        <w:contextualSpacing/>
        <w:jc w:val="both"/>
        <w:rPr>
          <w:rFonts w:ascii="Times New Roman" w:hAnsi="Times New Roman" w:cs="Times New Roman"/>
          <w:bCs/>
          <w:iCs/>
          <w:sz w:val="24"/>
          <w:szCs w:val="24"/>
        </w:rPr>
      </w:pPr>
      <w:r w:rsidRPr="00AC3401">
        <w:rPr>
          <w:rFonts w:ascii="Times New Roman" w:hAnsi="Times New Roman" w:cs="Times New Roman"/>
          <w:bCs/>
          <w:iCs/>
          <w:sz w:val="24"/>
          <w:szCs w:val="24"/>
        </w:rPr>
        <w:t>Route 25 in northwestern Colombia (</w:t>
      </w:r>
      <w:r>
        <w:rPr>
          <w:rFonts w:ascii="Times New Roman" w:hAnsi="Times New Roman" w:cs="Times New Roman"/>
          <w:bCs/>
          <w:iCs/>
          <w:sz w:val="24"/>
          <w:szCs w:val="24"/>
        </w:rPr>
        <w:t xml:space="preserve">Figure </w:t>
      </w:r>
      <w:r w:rsidR="00B76A00">
        <w:rPr>
          <w:rFonts w:ascii="Times New Roman" w:hAnsi="Times New Roman" w:cs="Times New Roman"/>
          <w:bCs/>
          <w:iCs/>
          <w:sz w:val="24"/>
          <w:szCs w:val="24"/>
        </w:rPr>
        <w:t>6</w:t>
      </w:r>
      <w:r>
        <w:rPr>
          <w:rFonts w:ascii="Times New Roman" w:hAnsi="Times New Roman" w:cs="Times New Roman"/>
          <w:bCs/>
          <w:iCs/>
          <w:sz w:val="24"/>
          <w:szCs w:val="24"/>
        </w:rPr>
        <w:t xml:space="preserve">) had an </w:t>
      </w:r>
      <w:r w:rsidRPr="00AC3401">
        <w:rPr>
          <w:rFonts w:ascii="Times New Roman" w:hAnsi="Times New Roman" w:cs="Times New Roman"/>
          <w:bCs/>
          <w:iCs/>
          <w:sz w:val="24"/>
          <w:szCs w:val="24"/>
        </w:rPr>
        <w:t>estimated cost of $2 billion</w:t>
      </w:r>
      <w:r>
        <w:rPr>
          <w:rFonts w:ascii="Times New Roman" w:hAnsi="Times New Roman" w:cs="Times New Roman"/>
          <w:bCs/>
          <w:iCs/>
          <w:sz w:val="24"/>
          <w:szCs w:val="24"/>
        </w:rPr>
        <w:t xml:space="preserve">, and </w:t>
      </w:r>
      <w:r w:rsidRPr="00AC3401">
        <w:rPr>
          <w:rFonts w:ascii="Times New Roman" w:hAnsi="Times New Roman" w:cs="Times New Roman"/>
          <w:bCs/>
          <w:iCs/>
          <w:sz w:val="24"/>
          <w:szCs w:val="24"/>
        </w:rPr>
        <w:t>would have been the preferred route. Most of this expense would have been expended for the conventionally excavated portions of that route. The AEC believed that it could resolve the major technical uncertainties relating to Route 25, but the S</w:t>
      </w:r>
      <w:r>
        <w:rPr>
          <w:rFonts w:ascii="Times New Roman" w:hAnsi="Times New Roman" w:cs="Times New Roman"/>
          <w:bCs/>
          <w:iCs/>
          <w:sz w:val="24"/>
          <w:szCs w:val="24"/>
        </w:rPr>
        <w:t>turtevant</w:t>
      </w:r>
      <w:r w:rsidRPr="00AC3401">
        <w:rPr>
          <w:rFonts w:ascii="Times New Roman" w:hAnsi="Times New Roman" w:cs="Times New Roman"/>
          <w:bCs/>
          <w:iCs/>
          <w:sz w:val="24"/>
          <w:szCs w:val="24"/>
        </w:rPr>
        <w:t xml:space="preserve"> and Y</w:t>
      </w:r>
      <w:r>
        <w:rPr>
          <w:rFonts w:ascii="Times New Roman" w:hAnsi="Times New Roman" w:cs="Times New Roman"/>
          <w:bCs/>
          <w:iCs/>
          <w:sz w:val="24"/>
          <w:szCs w:val="24"/>
        </w:rPr>
        <w:t>awl</w:t>
      </w:r>
      <w:r w:rsidRPr="00AC3401">
        <w:rPr>
          <w:rFonts w:ascii="Times New Roman" w:hAnsi="Times New Roman" w:cs="Times New Roman"/>
          <w:bCs/>
          <w:iCs/>
          <w:sz w:val="24"/>
          <w:szCs w:val="24"/>
        </w:rPr>
        <w:t xml:space="preserve"> shots, intended to complete the Plowshare canal studies, were never conducted, because of increasing concerns about public reaction to the radiation that would have been released. Field operations were terminated in July 1969 and engineering feasibility and environmental impact studies were concluded between June and November 1970. </w:t>
      </w:r>
    </w:p>
    <w:p w:rsidR="00EA0165" w:rsidRDefault="00EA0165" w:rsidP="00EA0165">
      <w:pPr>
        <w:spacing w:after="0" w:line="240" w:lineRule="auto"/>
        <w:ind w:firstLine="720"/>
        <w:contextualSpacing/>
        <w:jc w:val="both"/>
        <w:rPr>
          <w:rFonts w:ascii="Times New Roman" w:hAnsi="Times New Roman" w:cs="Times New Roman"/>
          <w:bCs/>
          <w:iCs/>
          <w:sz w:val="24"/>
          <w:szCs w:val="24"/>
        </w:rPr>
      </w:pPr>
    </w:p>
    <w:p w:rsidR="00EA0165" w:rsidRPr="00AC3401" w:rsidRDefault="00EA0165" w:rsidP="00EA0165">
      <w:pPr>
        <w:spacing w:after="0" w:line="240" w:lineRule="auto"/>
        <w:contextualSpacing/>
        <w:jc w:val="both"/>
        <w:rPr>
          <w:rFonts w:ascii="Times New Roman" w:hAnsi="Times New Roman" w:cs="Times New Roman"/>
          <w:bCs/>
          <w:iCs/>
          <w:sz w:val="24"/>
          <w:szCs w:val="24"/>
        </w:rPr>
      </w:pPr>
      <w:r w:rsidRPr="00AC3401">
        <w:rPr>
          <w:rFonts w:ascii="Times New Roman" w:hAnsi="Times New Roman" w:cs="Times New Roman"/>
          <w:bCs/>
          <w:iCs/>
          <w:sz w:val="24"/>
          <w:szCs w:val="24"/>
        </w:rPr>
        <w:t xml:space="preserve">The </w:t>
      </w:r>
      <w:proofErr w:type="spellStart"/>
      <w:r w:rsidRPr="00AC3401">
        <w:rPr>
          <w:rFonts w:ascii="Times New Roman" w:hAnsi="Times New Roman" w:cs="Times New Roman"/>
          <w:bCs/>
          <w:iCs/>
          <w:sz w:val="24"/>
          <w:szCs w:val="24"/>
        </w:rPr>
        <w:t>Interoceanic</w:t>
      </w:r>
      <w:proofErr w:type="spellEnd"/>
      <w:r w:rsidRPr="00AC3401">
        <w:rPr>
          <w:rFonts w:ascii="Times New Roman" w:hAnsi="Times New Roman" w:cs="Times New Roman"/>
          <w:bCs/>
          <w:iCs/>
          <w:sz w:val="24"/>
          <w:szCs w:val="24"/>
        </w:rPr>
        <w:t xml:space="preserve"> Canal Study Commission </w:t>
      </w:r>
      <w:r>
        <w:rPr>
          <w:rFonts w:ascii="Times New Roman" w:hAnsi="Times New Roman" w:cs="Times New Roman"/>
          <w:bCs/>
          <w:iCs/>
          <w:sz w:val="24"/>
          <w:szCs w:val="24"/>
        </w:rPr>
        <w:t xml:space="preserve">chaired by </w:t>
      </w:r>
      <w:r w:rsidR="00B515BB">
        <w:rPr>
          <w:rFonts w:ascii="Times New Roman" w:hAnsi="Times New Roman" w:cs="Times New Roman"/>
          <w:bCs/>
          <w:iCs/>
          <w:sz w:val="24"/>
          <w:szCs w:val="24"/>
        </w:rPr>
        <w:t xml:space="preserve">Corps of Engineers </w:t>
      </w:r>
      <w:r w:rsidRPr="00AC3401">
        <w:rPr>
          <w:rFonts w:ascii="Times New Roman" w:hAnsi="Times New Roman" w:cs="Times New Roman"/>
          <w:bCs/>
          <w:iCs/>
          <w:sz w:val="24"/>
          <w:szCs w:val="24"/>
        </w:rPr>
        <w:t>BGEN Charles C. Noble</w:t>
      </w:r>
      <w:r>
        <w:rPr>
          <w:rFonts w:ascii="Times New Roman" w:hAnsi="Times New Roman" w:cs="Times New Roman"/>
          <w:bCs/>
          <w:iCs/>
          <w:sz w:val="24"/>
          <w:szCs w:val="24"/>
        </w:rPr>
        <w:t xml:space="preserve"> </w:t>
      </w:r>
      <w:r w:rsidRPr="00AC3401">
        <w:rPr>
          <w:rFonts w:ascii="Times New Roman" w:hAnsi="Times New Roman" w:cs="Times New Roman"/>
          <w:bCs/>
          <w:iCs/>
          <w:sz w:val="24"/>
          <w:szCs w:val="24"/>
        </w:rPr>
        <w:t xml:space="preserve">submitted </w:t>
      </w:r>
      <w:r>
        <w:rPr>
          <w:rFonts w:ascii="Times New Roman" w:hAnsi="Times New Roman" w:cs="Times New Roman"/>
          <w:bCs/>
          <w:iCs/>
          <w:sz w:val="24"/>
          <w:szCs w:val="24"/>
        </w:rPr>
        <w:t xml:space="preserve">their report in November 1970. It </w:t>
      </w:r>
      <w:r w:rsidRPr="00AC3401">
        <w:rPr>
          <w:rFonts w:ascii="Times New Roman" w:hAnsi="Times New Roman" w:cs="Times New Roman"/>
          <w:bCs/>
          <w:iCs/>
          <w:sz w:val="24"/>
          <w:szCs w:val="24"/>
        </w:rPr>
        <w:t xml:space="preserve">recommended against employing nuclear excavation technology because of concerns about relocating indigenous populations and possible damage to the environment from radioactivity. They also concluded that a sea-level canal was not economically justifiable. </w:t>
      </w:r>
    </w:p>
    <w:p w:rsidR="00EA0165" w:rsidRDefault="00EA0165" w:rsidP="00EA0165">
      <w:pPr>
        <w:spacing w:after="0" w:line="240" w:lineRule="auto"/>
        <w:contextualSpacing/>
        <w:jc w:val="both"/>
        <w:rPr>
          <w:rFonts w:ascii="Times New Roman" w:hAnsi="Times New Roman" w:cs="Times New Roman"/>
          <w:bCs/>
          <w:iCs/>
          <w:sz w:val="24"/>
          <w:szCs w:val="24"/>
        </w:rPr>
      </w:pPr>
    </w:p>
    <w:p w:rsidR="00EA0165" w:rsidRDefault="00EA0165" w:rsidP="00EA0165">
      <w:pPr>
        <w:spacing w:after="0" w:line="240" w:lineRule="auto"/>
        <w:contextualSpacing/>
        <w:jc w:val="both"/>
        <w:rPr>
          <w:rFonts w:ascii="Times New Roman" w:hAnsi="Times New Roman" w:cs="Times New Roman"/>
          <w:bCs/>
          <w:iCs/>
          <w:sz w:val="24"/>
          <w:szCs w:val="24"/>
        </w:rPr>
      </w:pPr>
      <w:r w:rsidRPr="00AC3401">
        <w:rPr>
          <w:rFonts w:ascii="Times New Roman" w:hAnsi="Times New Roman" w:cs="Times New Roman"/>
          <w:bCs/>
          <w:iCs/>
          <w:sz w:val="24"/>
          <w:szCs w:val="24"/>
        </w:rPr>
        <w:t>Smaller scale Plowshare tests continued</w:t>
      </w:r>
      <w:r>
        <w:rPr>
          <w:rFonts w:ascii="Times New Roman" w:hAnsi="Times New Roman" w:cs="Times New Roman"/>
          <w:bCs/>
          <w:iCs/>
          <w:sz w:val="24"/>
          <w:szCs w:val="24"/>
        </w:rPr>
        <w:t>,</w:t>
      </w:r>
      <w:r w:rsidRPr="00AC3401">
        <w:rPr>
          <w:rFonts w:ascii="Times New Roman" w:hAnsi="Times New Roman" w:cs="Times New Roman"/>
          <w:bCs/>
          <w:iCs/>
          <w:sz w:val="24"/>
          <w:szCs w:val="24"/>
        </w:rPr>
        <w:t xml:space="preserve"> examining other peaceful uses of nuclear weapons. </w:t>
      </w:r>
      <w:r>
        <w:rPr>
          <w:rFonts w:ascii="Times New Roman" w:hAnsi="Times New Roman" w:cs="Times New Roman"/>
          <w:bCs/>
          <w:iCs/>
          <w:sz w:val="24"/>
          <w:szCs w:val="24"/>
        </w:rPr>
        <w:t xml:space="preserve"> </w:t>
      </w:r>
      <w:r w:rsidRPr="00AC3401">
        <w:rPr>
          <w:rFonts w:ascii="Times New Roman" w:hAnsi="Times New Roman" w:cs="Times New Roman"/>
          <w:bCs/>
          <w:iCs/>
          <w:sz w:val="24"/>
          <w:szCs w:val="24"/>
        </w:rPr>
        <w:t>Funding quietly ended in 1977. Costs for the program have been estimated at more than $770 million.</w:t>
      </w:r>
    </w:p>
    <w:p w:rsidR="00EA0165" w:rsidRDefault="00EA0165" w:rsidP="00EA0165">
      <w:pPr>
        <w:spacing w:after="0" w:line="240" w:lineRule="auto"/>
        <w:ind w:firstLine="720"/>
        <w:contextualSpacing/>
        <w:jc w:val="both"/>
        <w:rPr>
          <w:rFonts w:ascii="Times New Roman" w:hAnsi="Times New Roman" w:cs="Times New Roman"/>
          <w:bCs/>
          <w:iCs/>
          <w:sz w:val="24"/>
          <w:szCs w:val="24"/>
        </w:rPr>
      </w:pPr>
    </w:p>
    <w:p w:rsidR="00EA0165" w:rsidRDefault="00EA0165" w:rsidP="00EA0165">
      <w:pPr>
        <w:spacing w:after="0" w:line="240" w:lineRule="auto"/>
        <w:contextualSpacing/>
        <w:jc w:val="both"/>
        <w:rPr>
          <w:rFonts w:ascii="Times New Roman" w:hAnsi="Times New Roman" w:cs="Times New Roman"/>
          <w:b/>
          <w:bCs/>
          <w:iCs/>
          <w:sz w:val="24"/>
          <w:szCs w:val="24"/>
        </w:rPr>
      </w:pPr>
    </w:p>
    <w:p w:rsidR="00EA0165" w:rsidRDefault="00B76A00" w:rsidP="00EA0165">
      <w:pPr>
        <w:spacing w:after="0" w:line="240" w:lineRule="auto"/>
        <w:contextualSpacing/>
        <w:jc w:val="both"/>
        <w:rPr>
          <w:rFonts w:ascii="Times New Roman" w:hAnsi="Times New Roman" w:cs="Times New Roman"/>
          <w:b/>
          <w:bCs/>
          <w:iCs/>
          <w:sz w:val="24"/>
          <w:szCs w:val="24"/>
        </w:rPr>
      </w:pPr>
      <w:r>
        <w:rPr>
          <w:rFonts w:ascii="Times New Roman" w:hAnsi="Times New Roman" w:cs="Times New Roman"/>
          <w:b/>
          <w:bCs/>
          <w:iCs/>
          <w:sz w:val="24"/>
          <w:szCs w:val="24"/>
        </w:rPr>
        <w:t>PANAMA ASSUME</w:t>
      </w:r>
      <w:r w:rsidR="005B74A8">
        <w:rPr>
          <w:rFonts w:ascii="Times New Roman" w:hAnsi="Times New Roman" w:cs="Times New Roman"/>
          <w:b/>
          <w:bCs/>
          <w:iCs/>
          <w:sz w:val="24"/>
          <w:szCs w:val="24"/>
        </w:rPr>
        <w:t>S</w:t>
      </w:r>
      <w:r>
        <w:rPr>
          <w:rFonts w:ascii="Times New Roman" w:hAnsi="Times New Roman" w:cs="Times New Roman"/>
          <w:b/>
          <w:bCs/>
          <w:iCs/>
          <w:sz w:val="24"/>
          <w:szCs w:val="24"/>
        </w:rPr>
        <w:t xml:space="preserve"> CONTROL</w:t>
      </w:r>
    </w:p>
    <w:p w:rsidR="00EA0165" w:rsidRDefault="00EA0165" w:rsidP="00EA0165">
      <w:pPr>
        <w:pStyle w:val="NormalWeb"/>
        <w:spacing w:before="0" w:beforeAutospacing="0" w:after="0" w:afterAutospacing="0"/>
        <w:contextualSpacing/>
        <w:jc w:val="both"/>
      </w:pPr>
    </w:p>
    <w:p w:rsidR="00EA0165" w:rsidRPr="00320199" w:rsidRDefault="00EA0165" w:rsidP="00EA0165">
      <w:pPr>
        <w:pStyle w:val="NormalWeb"/>
        <w:spacing w:before="0" w:beforeAutospacing="0" w:after="0" w:afterAutospacing="0"/>
        <w:contextualSpacing/>
        <w:jc w:val="both"/>
        <w:rPr>
          <w:color w:val="000000" w:themeColor="text1"/>
        </w:rPr>
      </w:pPr>
      <w:r>
        <w:t>The Canal Zone operated as an unincorporated Territory of the United States from 1903 to 1979, operated by the</w:t>
      </w:r>
      <w:r>
        <w:rPr>
          <w:bCs/>
        </w:rPr>
        <w:t xml:space="preserve"> </w:t>
      </w:r>
      <w:r w:rsidRPr="00320199">
        <w:t>Panama Canal Company</w:t>
      </w:r>
      <w:r>
        <w:t xml:space="preserve">.  The Canal Company operated like a colonial enclave, </w:t>
      </w:r>
      <w:r w:rsidRPr="00320199">
        <w:t>w</w:t>
      </w:r>
      <w:r>
        <w:t>here all</w:t>
      </w:r>
      <w:r w:rsidRPr="00320199">
        <w:t xml:space="preserve"> goods were brought in and sold </w:t>
      </w:r>
      <w:r>
        <w:t xml:space="preserve">by </w:t>
      </w:r>
      <w:r w:rsidRPr="00320199">
        <w:t xml:space="preserve">stores run by the company, such as a </w:t>
      </w:r>
      <w:hyperlink r:id="rId15" w:tooltip="Commissary" w:history="1">
        <w:r w:rsidRPr="00B76A00">
          <w:rPr>
            <w:rStyle w:val="Hyperlink"/>
            <w:rFonts w:eastAsia="Batang"/>
            <w:color w:val="000000" w:themeColor="text1"/>
            <w:u w:val="none"/>
          </w:rPr>
          <w:t>commissary</w:t>
        </w:r>
      </w:hyperlink>
      <w:r w:rsidRPr="00320199">
        <w:rPr>
          <w:color w:val="000000" w:themeColor="text1"/>
        </w:rPr>
        <w:t xml:space="preserve">, </w:t>
      </w:r>
      <w:r w:rsidRPr="00320199">
        <w:t>and so forth</w:t>
      </w:r>
      <w:r>
        <w:t>, similar to a military base.  The U.S. Government provided i</w:t>
      </w:r>
      <w:r w:rsidRPr="00320199">
        <w:rPr>
          <w:color w:val="000000" w:themeColor="text1"/>
        </w:rPr>
        <w:t>ts own police force (</w:t>
      </w:r>
      <w:hyperlink r:id="rId16" w:tooltip="Canal Zone Police" w:history="1">
        <w:r w:rsidRPr="00B76A00">
          <w:rPr>
            <w:rStyle w:val="Hyperlink"/>
            <w:rFonts w:eastAsia="Batang"/>
            <w:color w:val="000000" w:themeColor="text1"/>
            <w:u w:val="none"/>
          </w:rPr>
          <w:t>Canal Zone Police</w:t>
        </w:r>
      </w:hyperlink>
      <w:r w:rsidRPr="00320199">
        <w:rPr>
          <w:color w:val="000000" w:themeColor="text1"/>
        </w:rPr>
        <w:t xml:space="preserve">), courts, and </w:t>
      </w:r>
      <w:r>
        <w:rPr>
          <w:color w:val="000000" w:themeColor="text1"/>
        </w:rPr>
        <w:t xml:space="preserve">judicial system </w:t>
      </w:r>
      <w:r w:rsidRPr="00320199">
        <w:rPr>
          <w:color w:val="000000" w:themeColor="text1"/>
        </w:rPr>
        <w:t xml:space="preserve">(the </w:t>
      </w:r>
      <w:hyperlink r:id="rId17" w:tooltip="United States District Court for the Canal Zone" w:history="1">
        <w:r w:rsidRPr="00B76A00">
          <w:rPr>
            <w:rStyle w:val="Hyperlink"/>
            <w:rFonts w:eastAsia="Batang"/>
            <w:color w:val="000000" w:themeColor="text1"/>
            <w:u w:val="none"/>
          </w:rPr>
          <w:t>United States District Court for the Canal Zone</w:t>
        </w:r>
      </w:hyperlink>
      <w:r w:rsidRPr="00320199">
        <w:rPr>
          <w:color w:val="000000" w:themeColor="text1"/>
        </w:rPr>
        <w:t>).</w:t>
      </w:r>
    </w:p>
    <w:p w:rsidR="00EA0165" w:rsidRDefault="00EA0165" w:rsidP="00EA0165">
      <w:pPr>
        <w:pStyle w:val="NormalWeb"/>
        <w:spacing w:before="0" w:beforeAutospacing="0" w:after="0" w:afterAutospacing="0"/>
        <w:contextualSpacing/>
        <w:jc w:val="both"/>
      </w:pPr>
    </w:p>
    <w:p w:rsidR="00EA0165" w:rsidRDefault="00EA0165" w:rsidP="00EA0165">
      <w:pPr>
        <w:pStyle w:val="NormalWeb"/>
        <w:spacing w:before="0" w:beforeAutospacing="0" w:after="0" w:afterAutospacing="0"/>
        <w:contextualSpacing/>
        <w:jc w:val="both"/>
      </w:pPr>
      <w:r>
        <w:t xml:space="preserve">A Canal Zone Governor was appointed by the American President, who served as the company head as well as </w:t>
      </w:r>
      <w:r w:rsidRPr="00320199">
        <w:rPr>
          <w:color w:val="000000" w:themeColor="text1"/>
        </w:rPr>
        <w:t xml:space="preserve">the </w:t>
      </w:r>
      <w:hyperlink r:id="rId18" w:tooltip="List of Governors of Panama Canal Zone" w:history="1">
        <w:r w:rsidRPr="00B76A00">
          <w:rPr>
            <w:rStyle w:val="Hyperlink"/>
            <w:rFonts w:eastAsia="Batang"/>
            <w:color w:val="000000" w:themeColor="text1"/>
            <w:u w:val="none"/>
          </w:rPr>
          <w:t>Governor of the Panama Canal Zone</w:t>
        </w:r>
      </w:hyperlink>
      <w:r w:rsidRPr="00320199">
        <w:rPr>
          <w:color w:val="000000" w:themeColor="text1"/>
        </w:rPr>
        <w:t>.</w:t>
      </w:r>
      <w:r>
        <w:t xml:space="preserve">  This was usually a Corps of Engineer</w:t>
      </w:r>
      <w:r w:rsidR="00B76A00">
        <w:t>s</w:t>
      </w:r>
      <w:r>
        <w:t xml:space="preserve"> officer, or his immediate assistant was a senior Corps officer. Residents did not own their homes, </w:t>
      </w:r>
      <w:r>
        <w:lastRenderedPageBreak/>
        <w:t>but rented the houses that were assigned to them, based on seniority in the zone. The utility companies were also managed by the company.</w:t>
      </w:r>
    </w:p>
    <w:p w:rsidR="00EA0165" w:rsidRPr="008F032D" w:rsidRDefault="00EA0165" w:rsidP="00EA0165">
      <w:pPr>
        <w:spacing w:after="0" w:line="240" w:lineRule="auto"/>
        <w:contextualSpacing/>
        <w:jc w:val="both"/>
        <w:rPr>
          <w:rFonts w:ascii="Times New Roman" w:hAnsi="Times New Roman" w:cs="Times New Roman"/>
          <w:sz w:val="24"/>
          <w:szCs w:val="24"/>
        </w:rPr>
      </w:pPr>
    </w:p>
    <w:p w:rsidR="00EA0165" w:rsidRPr="008F032D" w:rsidRDefault="00EA0165" w:rsidP="00EA0165">
      <w:pPr>
        <w:spacing w:after="0" w:line="240" w:lineRule="auto"/>
        <w:contextualSpacing/>
        <w:jc w:val="both"/>
        <w:rPr>
          <w:rFonts w:ascii="Times New Roman" w:hAnsi="Times New Roman" w:cs="Times New Roman"/>
          <w:bCs/>
          <w:sz w:val="24"/>
          <w:szCs w:val="24"/>
        </w:rPr>
      </w:pPr>
      <w:r w:rsidRPr="008F032D">
        <w:rPr>
          <w:rFonts w:ascii="Times New Roman" w:hAnsi="Times New Roman" w:cs="Times New Roman"/>
          <w:sz w:val="24"/>
          <w:szCs w:val="24"/>
        </w:rPr>
        <w:t xml:space="preserve">In 1979 a new treaty was negotiated between American President Jimmy Carter and Panamanian President General </w:t>
      </w:r>
      <w:r w:rsidRPr="008F032D">
        <w:rPr>
          <w:rStyle w:val="st"/>
          <w:rFonts w:ascii="Times New Roman" w:hAnsi="Times New Roman" w:cs="Times New Roman"/>
          <w:sz w:val="24"/>
          <w:szCs w:val="24"/>
        </w:rPr>
        <w:t xml:space="preserve">Omar </w:t>
      </w:r>
      <w:proofErr w:type="spellStart"/>
      <w:r w:rsidRPr="008F032D">
        <w:rPr>
          <w:rStyle w:val="Emphasis"/>
          <w:rFonts w:ascii="Times New Roman" w:hAnsi="Times New Roman" w:cs="Times New Roman"/>
          <w:sz w:val="24"/>
          <w:szCs w:val="24"/>
        </w:rPr>
        <w:t>Torrijos</w:t>
      </w:r>
      <w:proofErr w:type="spellEnd"/>
      <w:r w:rsidRPr="008F032D">
        <w:rPr>
          <w:rStyle w:val="Emphasis"/>
          <w:rFonts w:ascii="Times New Roman" w:hAnsi="Times New Roman" w:cs="Times New Roman"/>
          <w:sz w:val="24"/>
          <w:szCs w:val="24"/>
        </w:rPr>
        <w:t xml:space="preserve">.  This treaty eliminated the old Canal Zone </w:t>
      </w:r>
      <w:r w:rsidRPr="008F032D">
        <w:rPr>
          <w:rStyle w:val="st"/>
          <w:rFonts w:ascii="Times New Roman" w:hAnsi="Times New Roman" w:cs="Times New Roman"/>
          <w:sz w:val="24"/>
          <w:szCs w:val="24"/>
        </w:rPr>
        <w:t>on</w:t>
      </w:r>
      <w:r w:rsidRPr="008F032D">
        <w:rPr>
          <w:rStyle w:val="st"/>
        </w:rPr>
        <w:t xml:space="preserve"> </w:t>
      </w:r>
      <w:r w:rsidRPr="008F032D">
        <w:rPr>
          <w:rStyle w:val="st"/>
          <w:rFonts w:ascii="Times New Roman" w:hAnsi="Times New Roman" w:cs="Times New Roman"/>
          <w:sz w:val="24"/>
          <w:szCs w:val="24"/>
        </w:rPr>
        <w:t>October 1,</w:t>
      </w:r>
      <w:r w:rsidRPr="008F032D">
        <w:rPr>
          <w:rFonts w:ascii="Times New Roman" w:hAnsi="Times New Roman" w:cs="Times New Roman"/>
          <w:sz w:val="24"/>
          <w:szCs w:val="24"/>
        </w:rPr>
        <w:t xml:space="preserve"> 1979, and provided for an orderly transfer of all government owned facilities and </w:t>
      </w:r>
      <w:r w:rsidRPr="008F032D">
        <w:rPr>
          <w:rFonts w:ascii="Times New Roman" w:hAnsi="Times New Roman" w:cs="Times New Roman"/>
          <w:bCs/>
          <w:sz w:val="24"/>
          <w:szCs w:val="24"/>
        </w:rPr>
        <w:t xml:space="preserve">property to Panama by December 31, 1999.  During that 30-year transition, the Canal was operated by the Panama Canal Commission.  </w:t>
      </w:r>
    </w:p>
    <w:p w:rsidR="00EA0165" w:rsidRPr="008F032D" w:rsidRDefault="00EA0165" w:rsidP="00EA0165">
      <w:pPr>
        <w:spacing w:after="0" w:line="240" w:lineRule="auto"/>
        <w:contextualSpacing/>
        <w:jc w:val="both"/>
        <w:rPr>
          <w:rFonts w:ascii="Times New Roman" w:hAnsi="Times New Roman" w:cs="Times New Roman"/>
          <w:bCs/>
          <w:sz w:val="24"/>
          <w:szCs w:val="24"/>
        </w:rPr>
      </w:pPr>
    </w:p>
    <w:p w:rsidR="00EA0165" w:rsidRPr="008F032D" w:rsidRDefault="00EA0165" w:rsidP="00EA0165">
      <w:pPr>
        <w:spacing w:after="0" w:line="240" w:lineRule="auto"/>
        <w:contextualSpacing/>
        <w:jc w:val="both"/>
        <w:rPr>
          <w:rFonts w:ascii="Times New Roman" w:hAnsi="Times New Roman" w:cs="Times New Roman"/>
          <w:bCs/>
          <w:sz w:val="24"/>
          <w:szCs w:val="24"/>
        </w:rPr>
      </w:pPr>
      <w:r w:rsidRPr="008F032D">
        <w:rPr>
          <w:rFonts w:ascii="Times New Roman" w:hAnsi="Times New Roman" w:cs="Times New Roman"/>
          <w:bCs/>
          <w:sz w:val="24"/>
          <w:szCs w:val="24"/>
        </w:rPr>
        <w:t xml:space="preserve">During the transition Panamanian nationals took over responsibility for all the normal operations, maintenance, and upkeep of the Canal facilities. Panamanian engineers assumed responsibility for making all the necessary repairs and designing various schemes to mitigate the many challenging problems that the U.S. Army Corps of Engineers had assumed for almost 75 years. On June 11, 1997 Panamanian legislation </w:t>
      </w:r>
      <w:r w:rsidRPr="008F032D">
        <w:rPr>
          <w:rFonts w:ascii="Times New Roman" w:hAnsi="Times New Roman" w:cs="Times New Roman"/>
          <w:sz w:val="24"/>
          <w:szCs w:val="24"/>
        </w:rPr>
        <w:t>established the organization and operation of the new Pa</w:t>
      </w:r>
      <w:r w:rsidRPr="008F032D">
        <w:rPr>
          <w:rFonts w:ascii="Times New Roman" w:hAnsi="Times New Roman" w:cs="Times New Roman"/>
          <w:bCs/>
          <w:sz w:val="24"/>
          <w:szCs w:val="24"/>
        </w:rPr>
        <w:t xml:space="preserve">nama Canal Authority (ACP), creating </w:t>
      </w:r>
      <w:r w:rsidRPr="008F032D">
        <w:rPr>
          <w:rFonts w:ascii="Times New Roman" w:hAnsi="Times New Roman" w:cs="Times New Roman"/>
          <w:sz w:val="24"/>
          <w:szCs w:val="24"/>
        </w:rPr>
        <w:t>inalienable patrimony of the Republic of Panama.  ACP</w:t>
      </w:r>
      <w:r w:rsidRPr="008F032D">
        <w:rPr>
          <w:rFonts w:ascii="Times New Roman" w:hAnsi="Times New Roman" w:cs="Times New Roman"/>
          <w:bCs/>
          <w:sz w:val="24"/>
          <w:szCs w:val="24"/>
        </w:rPr>
        <w:t xml:space="preserve"> is governed by a parent board of 11 directors with overlapping terms. </w:t>
      </w:r>
    </w:p>
    <w:p w:rsidR="00EA0165" w:rsidRPr="008F032D" w:rsidRDefault="00EA0165" w:rsidP="00EA0165">
      <w:pPr>
        <w:spacing w:after="0" w:line="240" w:lineRule="auto"/>
        <w:contextualSpacing/>
        <w:jc w:val="both"/>
        <w:rPr>
          <w:rFonts w:ascii="Times New Roman" w:hAnsi="Times New Roman" w:cs="Times New Roman"/>
          <w:bCs/>
          <w:sz w:val="24"/>
          <w:szCs w:val="24"/>
        </w:rPr>
      </w:pPr>
    </w:p>
    <w:p w:rsidR="00EA0165" w:rsidRPr="008F032D" w:rsidRDefault="00EA0165" w:rsidP="00EA0165">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In 2005 the</w:t>
      </w:r>
      <w:r>
        <w:rPr>
          <w:rFonts w:ascii="Times New Roman" w:hAnsi="Times New Roman" w:cs="Times New Roman"/>
          <w:bCs/>
          <w:i/>
          <w:sz w:val="24"/>
          <w:szCs w:val="24"/>
        </w:rPr>
        <w:t xml:space="preserve"> </w:t>
      </w:r>
      <w:r w:rsidRPr="008F032D">
        <w:rPr>
          <w:rFonts w:ascii="Times New Roman" w:hAnsi="Times New Roman" w:cs="Times New Roman"/>
          <w:bCs/>
          <w:sz w:val="24"/>
          <w:szCs w:val="24"/>
        </w:rPr>
        <w:t xml:space="preserve">Panama Canal Authority (ACP) </w:t>
      </w:r>
      <w:r>
        <w:rPr>
          <w:rFonts w:ascii="Times New Roman" w:hAnsi="Times New Roman" w:cs="Times New Roman"/>
          <w:bCs/>
          <w:sz w:val="24"/>
          <w:szCs w:val="24"/>
        </w:rPr>
        <w:t>proposed a massive e</w:t>
      </w:r>
      <w:r w:rsidRPr="008F032D">
        <w:rPr>
          <w:rFonts w:ascii="Times New Roman" w:hAnsi="Times New Roman" w:cs="Times New Roman"/>
          <w:bCs/>
          <w:sz w:val="24"/>
          <w:szCs w:val="24"/>
        </w:rPr>
        <w:t>xpansion of the Panama Canal</w:t>
      </w:r>
      <w:r>
        <w:rPr>
          <w:rFonts w:ascii="Times New Roman" w:hAnsi="Times New Roman" w:cs="Times New Roman"/>
          <w:bCs/>
          <w:sz w:val="24"/>
          <w:szCs w:val="24"/>
        </w:rPr>
        <w:t xml:space="preserve"> they termed the </w:t>
      </w:r>
      <w:r w:rsidRPr="008F032D">
        <w:rPr>
          <w:rFonts w:ascii="Times New Roman" w:hAnsi="Times New Roman" w:cs="Times New Roman"/>
          <w:bCs/>
          <w:sz w:val="24"/>
          <w:szCs w:val="24"/>
        </w:rPr>
        <w:t>Third Set of Locks Project</w:t>
      </w:r>
      <w:r>
        <w:rPr>
          <w:rFonts w:ascii="Times New Roman" w:hAnsi="Times New Roman" w:cs="Times New Roman"/>
          <w:bCs/>
          <w:sz w:val="24"/>
          <w:szCs w:val="24"/>
        </w:rPr>
        <w:t xml:space="preserve">. This proposal </w:t>
      </w:r>
      <w:r w:rsidRPr="008F032D">
        <w:rPr>
          <w:rFonts w:ascii="Times New Roman" w:hAnsi="Times New Roman" w:cs="Times New Roman"/>
          <w:bCs/>
          <w:sz w:val="24"/>
          <w:szCs w:val="24"/>
        </w:rPr>
        <w:t xml:space="preserve">was approved by 77% of Panamanian voters in 2006, and funded by the National Assembly in July 2007. </w:t>
      </w:r>
      <w:r>
        <w:rPr>
          <w:rFonts w:ascii="Times New Roman" w:hAnsi="Times New Roman" w:cs="Times New Roman"/>
          <w:bCs/>
          <w:sz w:val="24"/>
          <w:szCs w:val="24"/>
        </w:rPr>
        <w:t xml:space="preserve"> The new </w:t>
      </w:r>
      <w:proofErr w:type="gramStart"/>
      <w:r>
        <w:rPr>
          <w:rFonts w:ascii="Times New Roman" w:hAnsi="Times New Roman" w:cs="Times New Roman"/>
          <w:bCs/>
          <w:sz w:val="24"/>
          <w:szCs w:val="24"/>
        </w:rPr>
        <w:t xml:space="preserve">project </w:t>
      </w:r>
      <w:r w:rsidRPr="008F032D">
        <w:rPr>
          <w:rFonts w:ascii="Times New Roman" w:hAnsi="Times New Roman" w:cs="Times New Roman"/>
          <w:bCs/>
          <w:sz w:val="24"/>
          <w:szCs w:val="24"/>
        </w:rPr>
        <w:t>will</w:t>
      </w:r>
      <w:proofErr w:type="gramEnd"/>
      <w:r w:rsidRPr="008F032D">
        <w:rPr>
          <w:rFonts w:ascii="Times New Roman" w:hAnsi="Times New Roman" w:cs="Times New Roman"/>
          <w:bCs/>
          <w:sz w:val="24"/>
          <w:szCs w:val="24"/>
        </w:rPr>
        <w:t xml:space="preserve"> double the capacity of the Panama Canal by 2014 by allowing more and larger ships to transit the Canal. The canal </w:t>
      </w:r>
      <w:r>
        <w:rPr>
          <w:rFonts w:ascii="Times New Roman" w:hAnsi="Times New Roman" w:cs="Times New Roman"/>
          <w:bCs/>
          <w:sz w:val="24"/>
          <w:szCs w:val="24"/>
        </w:rPr>
        <w:t xml:space="preserve">currently </w:t>
      </w:r>
      <w:r w:rsidRPr="008F032D">
        <w:rPr>
          <w:rFonts w:ascii="Times New Roman" w:hAnsi="Times New Roman" w:cs="Times New Roman"/>
          <w:bCs/>
          <w:sz w:val="24"/>
          <w:szCs w:val="24"/>
        </w:rPr>
        <w:t xml:space="preserve">generates about half of Panama’s revenue. </w:t>
      </w:r>
    </w:p>
    <w:p w:rsidR="00EA0165" w:rsidRPr="008F032D" w:rsidRDefault="00EA0165" w:rsidP="00EA0165">
      <w:pPr>
        <w:spacing w:after="0" w:line="240" w:lineRule="auto"/>
        <w:contextualSpacing/>
        <w:jc w:val="both"/>
        <w:rPr>
          <w:rFonts w:ascii="Times New Roman" w:hAnsi="Times New Roman" w:cs="Times New Roman"/>
          <w:bCs/>
          <w:sz w:val="24"/>
          <w:szCs w:val="24"/>
        </w:rPr>
      </w:pPr>
    </w:p>
    <w:p w:rsidR="00EA0165" w:rsidRPr="008F032D" w:rsidRDefault="00EA0165" w:rsidP="00EA0165">
      <w:pPr>
        <w:spacing w:after="0" w:line="240" w:lineRule="auto"/>
        <w:contextualSpacing/>
        <w:jc w:val="both"/>
        <w:rPr>
          <w:rFonts w:ascii="Times New Roman" w:hAnsi="Times New Roman" w:cs="Times New Roman"/>
          <w:bCs/>
          <w:sz w:val="24"/>
          <w:szCs w:val="24"/>
        </w:rPr>
      </w:pPr>
      <w:r w:rsidRPr="008F032D">
        <w:rPr>
          <w:rFonts w:ascii="Times New Roman" w:hAnsi="Times New Roman" w:cs="Times New Roman"/>
          <w:bCs/>
          <w:sz w:val="24"/>
          <w:szCs w:val="24"/>
        </w:rPr>
        <w:t xml:space="preserve">The existing locks will be augmented by larger locks with water-saving basins, capable of transiting much enlarged container ships.  </w:t>
      </w:r>
      <w:r>
        <w:rPr>
          <w:rFonts w:ascii="Times New Roman" w:hAnsi="Times New Roman" w:cs="Times New Roman"/>
          <w:bCs/>
          <w:sz w:val="24"/>
          <w:szCs w:val="24"/>
        </w:rPr>
        <w:t>The t</w:t>
      </w:r>
      <w:r w:rsidRPr="008F032D">
        <w:rPr>
          <w:rFonts w:ascii="Times New Roman" w:hAnsi="Times New Roman" w:cs="Times New Roman"/>
          <w:bCs/>
          <w:sz w:val="24"/>
          <w:szCs w:val="24"/>
        </w:rPr>
        <w:t xml:space="preserve">otal cost </w:t>
      </w:r>
      <w:r>
        <w:rPr>
          <w:rFonts w:ascii="Times New Roman" w:hAnsi="Times New Roman" w:cs="Times New Roman"/>
          <w:bCs/>
          <w:sz w:val="24"/>
          <w:szCs w:val="24"/>
        </w:rPr>
        <w:t xml:space="preserve">will be </w:t>
      </w:r>
      <w:r w:rsidRPr="008F032D">
        <w:rPr>
          <w:rFonts w:ascii="Times New Roman" w:hAnsi="Times New Roman" w:cs="Times New Roman"/>
          <w:bCs/>
          <w:sz w:val="24"/>
          <w:szCs w:val="24"/>
        </w:rPr>
        <w:t xml:space="preserve">about $5.2 billion, requiring seven years to complete. </w:t>
      </w:r>
      <w:r>
        <w:rPr>
          <w:rFonts w:ascii="Times New Roman" w:hAnsi="Times New Roman" w:cs="Times New Roman"/>
          <w:bCs/>
          <w:sz w:val="24"/>
          <w:szCs w:val="24"/>
        </w:rPr>
        <w:t xml:space="preserve"> </w:t>
      </w:r>
      <w:r w:rsidRPr="008F032D">
        <w:rPr>
          <w:rFonts w:ascii="Times New Roman" w:hAnsi="Times New Roman" w:cs="Times New Roman"/>
          <w:bCs/>
          <w:sz w:val="24"/>
          <w:szCs w:val="24"/>
        </w:rPr>
        <w:t>The new “bypass” locks will be about 300% larger than those constructed 100 years ago; from 1050 to 1400 f</w:t>
      </w:r>
      <w:r>
        <w:rPr>
          <w:rFonts w:ascii="Times New Roman" w:hAnsi="Times New Roman" w:cs="Times New Roman"/>
          <w:bCs/>
          <w:sz w:val="24"/>
          <w:szCs w:val="24"/>
        </w:rPr>
        <w:t>ee</w:t>
      </w:r>
      <w:r w:rsidRPr="008F032D">
        <w:rPr>
          <w:rFonts w:ascii="Times New Roman" w:hAnsi="Times New Roman" w:cs="Times New Roman"/>
          <w:bCs/>
          <w:sz w:val="24"/>
          <w:szCs w:val="24"/>
        </w:rPr>
        <w:t>t long; from 110 to 180 ft wide, and from 42 to 60 f</w:t>
      </w:r>
      <w:r>
        <w:rPr>
          <w:rFonts w:ascii="Times New Roman" w:hAnsi="Times New Roman" w:cs="Times New Roman"/>
          <w:bCs/>
          <w:sz w:val="24"/>
          <w:szCs w:val="24"/>
        </w:rPr>
        <w:t>ee</w:t>
      </w:r>
      <w:r w:rsidRPr="008F032D">
        <w:rPr>
          <w:rFonts w:ascii="Times New Roman" w:hAnsi="Times New Roman" w:cs="Times New Roman"/>
          <w:bCs/>
          <w:sz w:val="24"/>
          <w:szCs w:val="24"/>
        </w:rPr>
        <w:t xml:space="preserve">t deep.   The larger locks will also employ water saving basins. </w:t>
      </w:r>
    </w:p>
    <w:p w:rsidR="00EA0165" w:rsidRPr="008F032D" w:rsidRDefault="00EA0165" w:rsidP="00EA0165">
      <w:pPr>
        <w:spacing w:after="0" w:line="240" w:lineRule="auto"/>
        <w:contextualSpacing/>
        <w:jc w:val="both"/>
        <w:rPr>
          <w:rFonts w:ascii="Times New Roman" w:hAnsi="Times New Roman" w:cs="Times New Roman"/>
          <w:bCs/>
          <w:sz w:val="24"/>
          <w:szCs w:val="24"/>
        </w:rPr>
      </w:pPr>
    </w:p>
    <w:p w:rsidR="00EA0165" w:rsidRPr="008F032D" w:rsidRDefault="00EA0165" w:rsidP="00EA0165">
      <w:pPr>
        <w:spacing w:after="0" w:line="240" w:lineRule="auto"/>
        <w:contextualSpacing/>
        <w:jc w:val="both"/>
        <w:rPr>
          <w:rFonts w:ascii="Times New Roman" w:hAnsi="Times New Roman" w:cs="Times New Roman"/>
          <w:bCs/>
          <w:sz w:val="24"/>
          <w:szCs w:val="24"/>
        </w:rPr>
      </w:pPr>
      <w:r w:rsidRPr="008F032D">
        <w:rPr>
          <w:rFonts w:ascii="Times New Roman" w:hAnsi="Times New Roman" w:cs="Times New Roman"/>
          <w:bCs/>
          <w:sz w:val="24"/>
          <w:szCs w:val="24"/>
        </w:rPr>
        <w:t xml:space="preserve">The new </w:t>
      </w:r>
      <w:proofErr w:type="spellStart"/>
      <w:r w:rsidRPr="008F032D">
        <w:rPr>
          <w:rFonts w:ascii="Times New Roman" w:hAnsi="Times New Roman" w:cs="Times New Roman"/>
          <w:bCs/>
          <w:sz w:val="24"/>
          <w:szCs w:val="24"/>
        </w:rPr>
        <w:t>Panamax</w:t>
      </w:r>
      <w:proofErr w:type="spellEnd"/>
      <w:r w:rsidRPr="008F032D">
        <w:rPr>
          <w:rFonts w:ascii="Times New Roman" w:hAnsi="Times New Roman" w:cs="Times New Roman"/>
          <w:bCs/>
          <w:sz w:val="24"/>
          <w:szCs w:val="24"/>
        </w:rPr>
        <w:t xml:space="preserve"> vessels will be about 160 f</w:t>
      </w:r>
      <w:r>
        <w:rPr>
          <w:rFonts w:ascii="Times New Roman" w:hAnsi="Times New Roman" w:cs="Times New Roman"/>
          <w:bCs/>
          <w:sz w:val="24"/>
          <w:szCs w:val="24"/>
        </w:rPr>
        <w:t>ee</w:t>
      </w:r>
      <w:r w:rsidRPr="008F032D">
        <w:rPr>
          <w:rFonts w:ascii="Times New Roman" w:hAnsi="Times New Roman" w:cs="Times New Roman"/>
          <w:bCs/>
          <w:sz w:val="24"/>
          <w:szCs w:val="24"/>
        </w:rPr>
        <w:t>t wide with a fully loaded draft of 50 ft, requiring navigation channels to be deepened to at least -55 f</w:t>
      </w:r>
      <w:r>
        <w:rPr>
          <w:rFonts w:ascii="Times New Roman" w:hAnsi="Times New Roman" w:cs="Times New Roman"/>
          <w:bCs/>
          <w:sz w:val="24"/>
          <w:szCs w:val="24"/>
        </w:rPr>
        <w:t>ee</w:t>
      </w:r>
      <w:r w:rsidRPr="008F032D">
        <w:rPr>
          <w:rFonts w:ascii="Times New Roman" w:hAnsi="Times New Roman" w:cs="Times New Roman"/>
          <w:bCs/>
          <w:sz w:val="24"/>
          <w:szCs w:val="24"/>
        </w:rPr>
        <w:t>t.</w:t>
      </w:r>
      <w:r>
        <w:rPr>
          <w:rFonts w:ascii="Times New Roman" w:hAnsi="Times New Roman" w:cs="Times New Roman"/>
          <w:bCs/>
          <w:sz w:val="24"/>
          <w:szCs w:val="24"/>
        </w:rPr>
        <w:t xml:space="preserve"> </w:t>
      </w:r>
      <w:r w:rsidRPr="008F032D">
        <w:rPr>
          <w:rFonts w:ascii="Times New Roman" w:hAnsi="Times New Roman" w:cs="Times New Roman"/>
          <w:bCs/>
          <w:sz w:val="24"/>
          <w:szCs w:val="24"/>
        </w:rPr>
        <w:t xml:space="preserve">The next generation of </w:t>
      </w:r>
      <w:proofErr w:type="spellStart"/>
      <w:r w:rsidRPr="008F032D">
        <w:rPr>
          <w:rFonts w:ascii="Times New Roman" w:hAnsi="Times New Roman" w:cs="Times New Roman"/>
          <w:bCs/>
          <w:sz w:val="24"/>
          <w:szCs w:val="24"/>
        </w:rPr>
        <w:t>Panamax</w:t>
      </w:r>
      <w:proofErr w:type="spellEnd"/>
      <w:r w:rsidRPr="008F032D">
        <w:rPr>
          <w:rFonts w:ascii="Times New Roman" w:hAnsi="Times New Roman" w:cs="Times New Roman"/>
          <w:bCs/>
          <w:sz w:val="24"/>
          <w:szCs w:val="24"/>
        </w:rPr>
        <w:t xml:space="preserve"> vessels will carry </w:t>
      </w:r>
      <w:r w:rsidRPr="008F032D">
        <w:rPr>
          <w:rFonts w:ascii="Times New Roman" w:hAnsi="Times New Roman" w:cs="Times New Roman"/>
          <w:bCs/>
          <w:iCs/>
          <w:sz w:val="24"/>
          <w:szCs w:val="24"/>
        </w:rPr>
        <w:t>240% greater payloads</w:t>
      </w:r>
      <w:r w:rsidRPr="008F032D">
        <w:rPr>
          <w:rFonts w:ascii="Times New Roman" w:hAnsi="Times New Roman" w:cs="Times New Roman"/>
          <w:bCs/>
          <w:i/>
          <w:iCs/>
          <w:sz w:val="24"/>
          <w:szCs w:val="24"/>
        </w:rPr>
        <w:t xml:space="preserve"> </w:t>
      </w:r>
      <w:r w:rsidRPr="008F032D">
        <w:rPr>
          <w:rFonts w:ascii="Times New Roman" w:hAnsi="Times New Roman" w:cs="Times New Roman"/>
          <w:bCs/>
          <w:sz w:val="24"/>
          <w:szCs w:val="24"/>
        </w:rPr>
        <w:t xml:space="preserve">than the existing </w:t>
      </w:r>
      <w:proofErr w:type="spellStart"/>
      <w:r w:rsidRPr="008F032D">
        <w:rPr>
          <w:rFonts w:ascii="Times New Roman" w:hAnsi="Times New Roman" w:cs="Times New Roman"/>
          <w:bCs/>
          <w:sz w:val="24"/>
          <w:szCs w:val="24"/>
        </w:rPr>
        <w:t>Panamax</w:t>
      </w:r>
      <w:proofErr w:type="spellEnd"/>
      <w:r w:rsidRPr="008F032D">
        <w:rPr>
          <w:rFonts w:ascii="Times New Roman" w:hAnsi="Times New Roman" w:cs="Times New Roman"/>
          <w:bCs/>
          <w:sz w:val="24"/>
          <w:szCs w:val="24"/>
        </w:rPr>
        <w:t xml:space="preserve"> ships.  </w:t>
      </w:r>
    </w:p>
    <w:p w:rsidR="00EA0165" w:rsidRDefault="00EA0165" w:rsidP="00EA0165">
      <w:pPr>
        <w:spacing w:after="0" w:line="240" w:lineRule="auto"/>
        <w:contextualSpacing/>
        <w:jc w:val="both"/>
        <w:rPr>
          <w:rFonts w:ascii="Times New Roman" w:hAnsi="Times New Roman" w:cs="Times New Roman"/>
          <w:bCs/>
          <w:sz w:val="24"/>
          <w:szCs w:val="24"/>
        </w:rPr>
      </w:pPr>
    </w:p>
    <w:p w:rsidR="00EA0165" w:rsidRPr="008F032D" w:rsidRDefault="00EA0165" w:rsidP="00EA0165">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Thus closes this summary of the first 100 years of the Panama Canal, which is presently on the brink of being reborn, setting new standards for maritime navigation that, like its predecessor, are sure to have world-wide impact.     </w:t>
      </w:r>
    </w:p>
    <w:p w:rsidR="00EA0165" w:rsidRDefault="00EA0165" w:rsidP="00EA0165">
      <w:pPr>
        <w:spacing w:after="0" w:line="240" w:lineRule="auto"/>
        <w:contextualSpacing/>
        <w:jc w:val="both"/>
        <w:rPr>
          <w:rFonts w:ascii="Times New Roman" w:hAnsi="Times New Roman" w:cs="Times New Roman"/>
          <w:b/>
          <w:bCs/>
          <w:iCs/>
          <w:sz w:val="24"/>
          <w:szCs w:val="24"/>
        </w:rPr>
      </w:pPr>
    </w:p>
    <w:p w:rsidR="00EA0165" w:rsidRDefault="00EA0165" w:rsidP="00EA0165">
      <w:pPr>
        <w:spacing w:after="0" w:line="240" w:lineRule="auto"/>
        <w:contextualSpacing/>
        <w:jc w:val="both"/>
        <w:rPr>
          <w:rFonts w:ascii="Times New Roman" w:hAnsi="Times New Roman" w:cs="Times New Roman"/>
          <w:b/>
          <w:bCs/>
          <w:iCs/>
          <w:sz w:val="24"/>
          <w:szCs w:val="24"/>
        </w:rPr>
      </w:pPr>
    </w:p>
    <w:p w:rsidR="00EA0165" w:rsidRDefault="00EA0165" w:rsidP="00EA0165">
      <w:pPr>
        <w:spacing w:after="0" w:line="240" w:lineRule="auto"/>
        <w:contextualSpacing/>
        <w:jc w:val="both"/>
        <w:rPr>
          <w:rFonts w:ascii="Times New Roman" w:hAnsi="Times New Roman" w:cs="Times New Roman"/>
          <w:b/>
          <w:bCs/>
          <w:iCs/>
          <w:sz w:val="24"/>
          <w:szCs w:val="24"/>
        </w:rPr>
      </w:pPr>
      <w:r>
        <w:rPr>
          <w:rFonts w:ascii="Times New Roman" w:hAnsi="Times New Roman" w:cs="Times New Roman"/>
          <w:b/>
          <w:bCs/>
          <w:iCs/>
          <w:sz w:val="24"/>
          <w:szCs w:val="24"/>
        </w:rPr>
        <w:t>ACKNOWLEDGEMENTS</w:t>
      </w:r>
    </w:p>
    <w:p w:rsidR="00EA0165" w:rsidRDefault="00EA0165" w:rsidP="00EA0165">
      <w:pPr>
        <w:spacing w:after="0" w:line="240" w:lineRule="auto"/>
        <w:contextualSpacing/>
        <w:jc w:val="both"/>
        <w:rPr>
          <w:rFonts w:ascii="Times New Roman" w:hAnsi="Times New Roman" w:cs="Times New Roman"/>
          <w:b/>
          <w:bCs/>
          <w:iCs/>
          <w:sz w:val="24"/>
          <w:szCs w:val="24"/>
        </w:rPr>
      </w:pPr>
    </w:p>
    <w:p w:rsidR="00EA0165" w:rsidRPr="00DC25D0" w:rsidRDefault="00EA0165" w:rsidP="00EA0165">
      <w:pPr>
        <w:spacing w:after="0" w:line="240" w:lineRule="auto"/>
        <w:contextualSpacing/>
        <w:jc w:val="both"/>
        <w:rPr>
          <w:rFonts w:ascii="Times New Roman" w:hAnsi="Times New Roman" w:cs="Times New Roman"/>
          <w:bCs/>
          <w:iCs/>
          <w:sz w:val="24"/>
          <w:szCs w:val="24"/>
        </w:rPr>
      </w:pPr>
      <w:r w:rsidRPr="00DC25D0">
        <w:rPr>
          <w:rFonts w:ascii="Times New Roman" w:hAnsi="Times New Roman" w:cs="Times New Roman"/>
          <w:bCs/>
          <w:iCs/>
          <w:sz w:val="24"/>
          <w:szCs w:val="24"/>
        </w:rPr>
        <w:t xml:space="preserve">The </w:t>
      </w:r>
      <w:r w:rsidR="005B74A8">
        <w:rPr>
          <w:rFonts w:ascii="Times New Roman" w:hAnsi="Times New Roman" w:cs="Times New Roman"/>
          <w:bCs/>
          <w:iCs/>
          <w:sz w:val="24"/>
          <w:szCs w:val="24"/>
        </w:rPr>
        <w:t xml:space="preserve">author </w:t>
      </w:r>
      <w:r>
        <w:rPr>
          <w:rFonts w:ascii="Times New Roman" w:hAnsi="Times New Roman" w:cs="Times New Roman"/>
          <w:bCs/>
          <w:iCs/>
          <w:sz w:val="24"/>
          <w:szCs w:val="24"/>
        </w:rPr>
        <w:t xml:space="preserve">was fortunate to be stationed at Rodman Naval Base and Howard Air Force Base near Balboa, where he was shown generous hospitality by engineers of the Panama Canal Commission, including George Berman, Luis Alfredo, Carlos Reyes, </w:t>
      </w:r>
      <w:proofErr w:type="spellStart"/>
      <w:r>
        <w:rPr>
          <w:rFonts w:ascii="Times New Roman" w:hAnsi="Times New Roman" w:cs="Times New Roman"/>
          <w:bCs/>
          <w:iCs/>
          <w:sz w:val="24"/>
          <w:szCs w:val="24"/>
        </w:rPr>
        <w:t>Maximillian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DePuy</w:t>
      </w:r>
      <w:proofErr w:type="spellEnd"/>
      <w:r>
        <w:rPr>
          <w:rFonts w:ascii="Times New Roman" w:hAnsi="Times New Roman" w:cs="Times New Roman"/>
          <w:bCs/>
          <w:iCs/>
          <w:sz w:val="24"/>
          <w:szCs w:val="24"/>
        </w:rPr>
        <w:t xml:space="preserve">, and </w:t>
      </w:r>
      <w:proofErr w:type="spellStart"/>
      <w:r>
        <w:rPr>
          <w:rFonts w:ascii="Times New Roman" w:hAnsi="Times New Roman" w:cs="Times New Roman"/>
          <w:bCs/>
          <w:iCs/>
          <w:sz w:val="24"/>
          <w:szCs w:val="24"/>
        </w:rPr>
        <w:t>Pastroa</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Franceschi</w:t>
      </w:r>
      <w:proofErr w:type="spellEnd"/>
      <w:r>
        <w:rPr>
          <w:rFonts w:ascii="Times New Roman" w:hAnsi="Times New Roman" w:cs="Times New Roman"/>
          <w:bCs/>
          <w:iCs/>
          <w:sz w:val="24"/>
          <w:szCs w:val="24"/>
        </w:rPr>
        <w:t xml:space="preserve">.  The writer is also indebted to the staff of the old Panama Canal Commission Library and Technical Resources Center, in particular, librarian Nan S. Chong, who supplied access to thousands of photos. Subsequent interviews and many documentary materials were </w:t>
      </w:r>
      <w:r>
        <w:rPr>
          <w:rFonts w:ascii="Times New Roman" w:hAnsi="Times New Roman" w:cs="Times New Roman"/>
          <w:bCs/>
          <w:iCs/>
          <w:sz w:val="24"/>
          <w:szCs w:val="24"/>
        </w:rPr>
        <w:lastRenderedPageBreak/>
        <w:t xml:space="preserve">provided by Ralph B. Peck and Robert L. Schuster, who were associated with consultations on the numerous slope stability problems for many decades.      </w:t>
      </w:r>
      <w:r w:rsidRPr="00DC25D0">
        <w:rPr>
          <w:rFonts w:ascii="Times New Roman" w:hAnsi="Times New Roman" w:cs="Times New Roman"/>
          <w:bCs/>
          <w:iCs/>
          <w:sz w:val="24"/>
          <w:szCs w:val="24"/>
        </w:rPr>
        <w:t xml:space="preserve"> </w:t>
      </w:r>
    </w:p>
    <w:p w:rsidR="00EA0165" w:rsidRPr="00AC3401" w:rsidRDefault="00EA0165" w:rsidP="00EA0165">
      <w:pPr>
        <w:spacing w:after="0" w:line="240" w:lineRule="auto"/>
        <w:contextualSpacing/>
        <w:jc w:val="both"/>
        <w:rPr>
          <w:rFonts w:ascii="Times New Roman" w:hAnsi="Times New Roman" w:cs="Times New Roman"/>
          <w:b/>
          <w:bCs/>
          <w:iCs/>
          <w:sz w:val="24"/>
          <w:szCs w:val="24"/>
        </w:rPr>
      </w:pPr>
    </w:p>
    <w:p w:rsidR="00EA0165" w:rsidRDefault="00EA0165" w:rsidP="00EA0165">
      <w:pPr>
        <w:spacing w:after="0" w:line="240" w:lineRule="auto"/>
        <w:contextualSpacing/>
        <w:jc w:val="both"/>
        <w:rPr>
          <w:rFonts w:ascii="Times New Roman" w:hAnsi="Times New Roman" w:cs="Times New Roman"/>
          <w:b/>
          <w:bCs/>
          <w:iCs/>
          <w:sz w:val="24"/>
          <w:szCs w:val="24"/>
        </w:rPr>
      </w:pPr>
    </w:p>
    <w:p w:rsidR="00EA0165" w:rsidRDefault="00EA0165" w:rsidP="00EA0165">
      <w:pPr>
        <w:spacing w:after="0" w:line="240" w:lineRule="auto"/>
        <w:contextualSpacing/>
        <w:jc w:val="both"/>
        <w:rPr>
          <w:rFonts w:ascii="Times New Roman" w:hAnsi="Times New Roman" w:cs="Times New Roman"/>
          <w:b/>
          <w:bCs/>
          <w:iCs/>
          <w:sz w:val="24"/>
          <w:szCs w:val="24"/>
        </w:rPr>
      </w:pPr>
      <w:r>
        <w:rPr>
          <w:rFonts w:ascii="Times New Roman" w:hAnsi="Times New Roman" w:cs="Times New Roman"/>
          <w:b/>
          <w:bCs/>
          <w:iCs/>
          <w:sz w:val="24"/>
          <w:szCs w:val="24"/>
        </w:rPr>
        <w:t>REFERENCES</w:t>
      </w:r>
    </w:p>
    <w:p w:rsidR="00EA0165" w:rsidRDefault="00EA0165" w:rsidP="00EA0165">
      <w:pPr>
        <w:spacing w:after="0" w:line="240" w:lineRule="auto"/>
        <w:contextualSpacing/>
        <w:jc w:val="both"/>
        <w:rPr>
          <w:rFonts w:ascii="Times New Roman" w:hAnsi="Times New Roman" w:cs="Times New Roman"/>
          <w:b/>
          <w:bCs/>
          <w:iCs/>
          <w:sz w:val="24"/>
          <w:szCs w:val="24"/>
        </w:rPr>
      </w:pPr>
    </w:p>
    <w:p w:rsidR="00EA0165" w:rsidRDefault="00EA0165" w:rsidP="00EA0165">
      <w:pPr>
        <w:spacing w:after="0" w:line="240" w:lineRule="auto"/>
        <w:ind w:left="360" w:hanging="360"/>
        <w:contextualSpacing/>
        <w:jc w:val="both"/>
        <w:rPr>
          <w:rFonts w:ascii="Times New Roman" w:hAnsi="Times New Roman" w:cs="Times New Roman"/>
          <w:bCs/>
          <w:iCs/>
          <w:sz w:val="24"/>
          <w:szCs w:val="24"/>
        </w:rPr>
      </w:pPr>
      <w:proofErr w:type="gramStart"/>
      <w:r w:rsidRPr="00197FD4">
        <w:rPr>
          <w:rFonts w:ascii="Times New Roman" w:hAnsi="Times New Roman" w:cs="Times New Roman"/>
          <w:bCs/>
          <w:iCs/>
          <w:sz w:val="24"/>
          <w:szCs w:val="24"/>
        </w:rPr>
        <w:t>Binger, W.V. (1948).</w:t>
      </w:r>
      <w:proofErr w:type="gramEnd"/>
      <w:r w:rsidRPr="00197FD4">
        <w:rPr>
          <w:rFonts w:ascii="Times New Roman" w:hAnsi="Times New Roman" w:cs="Times New Roman"/>
          <w:bCs/>
          <w:iCs/>
          <w:sz w:val="24"/>
          <w:szCs w:val="24"/>
        </w:rPr>
        <w:t xml:space="preserve"> Analytical studies of the Panama Canal slides. Proceedings 2</w:t>
      </w:r>
      <w:r w:rsidRPr="00197FD4">
        <w:rPr>
          <w:rFonts w:ascii="Times New Roman" w:hAnsi="Times New Roman" w:cs="Times New Roman"/>
          <w:bCs/>
          <w:iCs/>
          <w:sz w:val="24"/>
          <w:szCs w:val="24"/>
          <w:vertAlign w:val="superscript"/>
        </w:rPr>
        <w:t>nd</w:t>
      </w:r>
      <w:r w:rsidRPr="00197FD4">
        <w:rPr>
          <w:rFonts w:ascii="Times New Roman" w:hAnsi="Times New Roman" w:cs="Times New Roman"/>
          <w:bCs/>
          <w:iCs/>
          <w:sz w:val="24"/>
          <w:szCs w:val="24"/>
        </w:rPr>
        <w:t xml:space="preserve"> International Conference </w:t>
      </w:r>
      <w:r>
        <w:rPr>
          <w:rFonts w:ascii="Times New Roman" w:hAnsi="Times New Roman" w:cs="Times New Roman"/>
          <w:bCs/>
          <w:iCs/>
          <w:sz w:val="24"/>
          <w:szCs w:val="24"/>
        </w:rPr>
        <w:t>on Soil Mechanics and Foundation Engineering, Rotterdam, v. 2:54-60.</w:t>
      </w:r>
    </w:p>
    <w:p w:rsidR="00EA0165" w:rsidRDefault="00EA0165" w:rsidP="00EA0165">
      <w:pPr>
        <w:spacing w:after="0" w:line="240" w:lineRule="auto"/>
        <w:ind w:left="360" w:hanging="360"/>
        <w:contextualSpacing/>
        <w:jc w:val="both"/>
        <w:rPr>
          <w:rFonts w:ascii="Times New Roman" w:hAnsi="Times New Roman" w:cs="Times New Roman"/>
          <w:bCs/>
          <w:iCs/>
          <w:sz w:val="24"/>
          <w:szCs w:val="24"/>
        </w:rPr>
      </w:pPr>
      <w:proofErr w:type="spellStart"/>
      <w:r>
        <w:rPr>
          <w:rFonts w:ascii="Times New Roman" w:hAnsi="Times New Roman" w:cs="Times New Roman"/>
          <w:bCs/>
          <w:iCs/>
          <w:sz w:val="24"/>
          <w:szCs w:val="24"/>
        </w:rPr>
        <w:t>Lutton</w:t>
      </w:r>
      <w:proofErr w:type="spellEnd"/>
      <w:r>
        <w:rPr>
          <w:rFonts w:ascii="Times New Roman" w:hAnsi="Times New Roman" w:cs="Times New Roman"/>
          <w:bCs/>
          <w:iCs/>
          <w:sz w:val="24"/>
          <w:szCs w:val="24"/>
        </w:rPr>
        <w:t xml:space="preserve">, R.J. (1975). </w:t>
      </w:r>
      <w:proofErr w:type="gramStart"/>
      <w:r>
        <w:rPr>
          <w:rFonts w:ascii="Times New Roman" w:hAnsi="Times New Roman" w:cs="Times New Roman"/>
          <w:bCs/>
          <w:iCs/>
          <w:sz w:val="24"/>
          <w:szCs w:val="24"/>
        </w:rPr>
        <w:t>Study of Clay Shale Slopes along the Panama Canal.</w:t>
      </w:r>
      <w:proofErr w:type="gramEnd"/>
      <w:r>
        <w:rPr>
          <w:rFonts w:ascii="Times New Roman" w:hAnsi="Times New Roman" w:cs="Times New Roman"/>
          <w:bCs/>
          <w:iCs/>
          <w:sz w:val="24"/>
          <w:szCs w:val="24"/>
        </w:rPr>
        <w:t xml:space="preserve">  </w:t>
      </w:r>
      <w:proofErr w:type="gramStart"/>
      <w:r>
        <w:rPr>
          <w:rFonts w:ascii="Times New Roman" w:hAnsi="Times New Roman" w:cs="Times New Roman"/>
          <w:bCs/>
          <w:iCs/>
          <w:sz w:val="24"/>
          <w:szCs w:val="24"/>
        </w:rPr>
        <w:t>U.S. Army Corps of Engineers Waterways Experiment Station, Vicksburg, Technical Report S-70-9.</w:t>
      </w:r>
      <w:proofErr w:type="gramEnd"/>
      <w:r>
        <w:rPr>
          <w:rFonts w:ascii="Times New Roman" w:hAnsi="Times New Roman" w:cs="Times New Roman"/>
          <w:bCs/>
          <w:iCs/>
          <w:sz w:val="24"/>
          <w:szCs w:val="24"/>
        </w:rPr>
        <w:t xml:space="preserve">  </w:t>
      </w:r>
    </w:p>
    <w:p w:rsidR="00EA0165" w:rsidRDefault="00EA0165" w:rsidP="00EA0165">
      <w:pPr>
        <w:spacing w:after="0" w:line="240" w:lineRule="auto"/>
        <w:ind w:left="360" w:hanging="360"/>
        <w:contextualSpacing/>
        <w:rPr>
          <w:rFonts w:ascii="Times New Roman" w:eastAsia="Calibri" w:hAnsi="Times New Roman" w:cs="Times New Roman"/>
          <w:sz w:val="24"/>
          <w:szCs w:val="24"/>
        </w:rPr>
      </w:pPr>
      <w:r w:rsidRPr="00DC25D0">
        <w:rPr>
          <w:rFonts w:ascii="Times New Roman" w:eastAsia="Calibri" w:hAnsi="Times New Roman" w:cs="Times New Roman"/>
          <w:sz w:val="24"/>
          <w:szCs w:val="24"/>
        </w:rPr>
        <w:t xml:space="preserve">Stratton, J. H. (1948).  </w:t>
      </w:r>
      <w:proofErr w:type="gramStart"/>
      <w:r w:rsidRPr="00DC25D0">
        <w:rPr>
          <w:rFonts w:ascii="Times New Roman" w:eastAsia="Calibri" w:hAnsi="Times New Roman" w:cs="Times New Roman"/>
          <w:sz w:val="24"/>
          <w:szCs w:val="24"/>
        </w:rPr>
        <w:t>The Future and the Panama Canal.</w:t>
      </w:r>
      <w:proofErr w:type="gramEnd"/>
      <w:r w:rsidRPr="00DC25D0">
        <w:rPr>
          <w:rFonts w:ascii="Times New Roman" w:eastAsia="Calibri" w:hAnsi="Times New Roman" w:cs="Times New Roman"/>
          <w:sz w:val="24"/>
          <w:szCs w:val="24"/>
        </w:rPr>
        <w:t xml:space="preserve"> ASCE Proceedings 74:4, pp. 444-468.</w:t>
      </w:r>
    </w:p>
    <w:p w:rsidR="00EA0165" w:rsidRDefault="00EA0165" w:rsidP="00EA0165">
      <w:pPr>
        <w:spacing w:after="0" w:line="240" w:lineRule="auto"/>
        <w:ind w:left="360" w:hanging="36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Thompson, T.F. (1947). </w:t>
      </w:r>
      <w:proofErr w:type="gramStart"/>
      <w:r>
        <w:rPr>
          <w:rFonts w:ascii="Times New Roman" w:eastAsia="Calibri" w:hAnsi="Times New Roman" w:cs="Times New Roman"/>
          <w:sz w:val="24"/>
          <w:szCs w:val="24"/>
        </w:rPr>
        <w:t xml:space="preserve">Origin, nature, and reengineering significance of the </w:t>
      </w:r>
      <w:proofErr w:type="spellStart"/>
      <w:r>
        <w:rPr>
          <w:rFonts w:ascii="Times New Roman" w:eastAsia="Calibri" w:hAnsi="Times New Roman" w:cs="Times New Roman"/>
          <w:sz w:val="24"/>
          <w:szCs w:val="24"/>
        </w:rPr>
        <w:t>slickensides</w:t>
      </w:r>
      <w:proofErr w:type="spellEnd"/>
      <w:r>
        <w:rPr>
          <w:rFonts w:ascii="Times New Roman" w:eastAsia="Calibri" w:hAnsi="Times New Roman" w:cs="Times New Roman"/>
          <w:sz w:val="24"/>
          <w:szCs w:val="24"/>
        </w:rPr>
        <w:t xml:space="preserve"> in the Cucaracha clay </w:t>
      </w:r>
      <w:proofErr w:type="spellStart"/>
      <w:r>
        <w:rPr>
          <w:rFonts w:ascii="Times New Roman" w:eastAsia="Calibri" w:hAnsi="Times New Roman" w:cs="Times New Roman"/>
          <w:sz w:val="24"/>
          <w:szCs w:val="24"/>
        </w:rPr>
        <w:t>shales</w:t>
      </w:r>
      <w:proofErr w:type="spellEnd"/>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Isthmian Canal Studies, Memorandum 245.</w:t>
      </w:r>
      <w:proofErr w:type="gramEnd"/>
      <w:r>
        <w:rPr>
          <w:rFonts w:ascii="Times New Roman" w:eastAsia="Calibri" w:hAnsi="Times New Roman" w:cs="Times New Roman"/>
          <w:sz w:val="24"/>
          <w:szCs w:val="24"/>
        </w:rPr>
        <w:t xml:space="preserve"> </w:t>
      </w:r>
    </w:p>
    <w:p w:rsidR="005B74A8" w:rsidRPr="00DC25D0" w:rsidRDefault="005B74A8" w:rsidP="00EA0165">
      <w:pPr>
        <w:spacing w:after="0" w:line="240" w:lineRule="auto"/>
        <w:ind w:left="360" w:hanging="360"/>
        <w:contextualSpacing/>
        <w:rPr>
          <w:rFonts w:ascii="Times New Roman" w:eastAsia="Calibri" w:hAnsi="Times New Roman" w:cs="Times New Roman"/>
          <w:sz w:val="24"/>
          <w:szCs w:val="24"/>
        </w:rPr>
      </w:pPr>
    </w:p>
    <w:sectPr w:rsidR="005B74A8" w:rsidRPr="00DC25D0" w:rsidSect="00CE344F">
      <w:footerReference w:type="defaul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7350" w:rsidRDefault="00D17350" w:rsidP="00B07355">
      <w:pPr>
        <w:spacing w:after="0" w:line="240" w:lineRule="auto"/>
      </w:pPr>
      <w:r>
        <w:separator/>
      </w:r>
    </w:p>
  </w:endnote>
  <w:endnote w:type="continuationSeparator" w:id="0">
    <w:p w:rsidR="00D17350" w:rsidRDefault="00D17350" w:rsidP="00B073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773160"/>
      <w:docPartObj>
        <w:docPartGallery w:val="Page Numbers (Bottom of Page)"/>
        <w:docPartUnique/>
      </w:docPartObj>
    </w:sdtPr>
    <w:sdtContent>
      <w:p w:rsidR="00B07355" w:rsidRDefault="00E73AC0">
        <w:pPr>
          <w:pStyle w:val="Footer"/>
          <w:jc w:val="center"/>
        </w:pPr>
        <w:fldSimple w:instr=" PAGE   \* MERGEFORMAT ">
          <w:r w:rsidR="009B2CAA">
            <w:rPr>
              <w:noProof/>
            </w:rPr>
            <w:t>9</w:t>
          </w:r>
        </w:fldSimple>
      </w:p>
    </w:sdtContent>
  </w:sdt>
  <w:p w:rsidR="00B07355" w:rsidRDefault="00B073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7350" w:rsidRDefault="00D17350" w:rsidP="00B07355">
      <w:pPr>
        <w:spacing w:after="0" w:line="240" w:lineRule="auto"/>
      </w:pPr>
      <w:r>
        <w:separator/>
      </w:r>
    </w:p>
  </w:footnote>
  <w:footnote w:type="continuationSeparator" w:id="0">
    <w:p w:rsidR="00D17350" w:rsidRDefault="00D17350" w:rsidP="00B0735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footnotePr>
    <w:footnote w:id="-1"/>
    <w:footnote w:id="0"/>
  </w:footnotePr>
  <w:endnotePr>
    <w:endnote w:id="-1"/>
    <w:endnote w:id="0"/>
  </w:endnotePr>
  <w:compat/>
  <w:rsids>
    <w:rsidRoot w:val="00EA0165"/>
    <w:rsid w:val="004E4B7E"/>
    <w:rsid w:val="00543930"/>
    <w:rsid w:val="00555D90"/>
    <w:rsid w:val="005B74A8"/>
    <w:rsid w:val="009A1CDF"/>
    <w:rsid w:val="009B2CAA"/>
    <w:rsid w:val="00B07355"/>
    <w:rsid w:val="00B515BB"/>
    <w:rsid w:val="00B76A00"/>
    <w:rsid w:val="00CE344F"/>
    <w:rsid w:val="00D17350"/>
    <w:rsid w:val="00E73AC0"/>
    <w:rsid w:val="00EA01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165"/>
  </w:style>
  <w:style w:type="paragraph" w:styleId="Heading1">
    <w:name w:val="heading 1"/>
    <w:next w:val="Heading2"/>
    <w:link w:val="Heading1Char"/>
    <w:autoRedefine/>
    <w:qFormat/>
    <w:rsid w:val="00EA0165"/>
    <w:pPr>
      <w:keepNext/>
      <w:spacing w:after="0" w:line="360" w:lineRule="auto"/>
      <w:outlineLvl w:val="0"/>
    </w:pPr>
    <w:rPr>
      <w:rFonts w:ascii="Arial" w:eastAsia="Batang" w:hAnsi="Arial" w:cs="Arial"/>
      <w:b/>
      <w:bCs/>
      <w:color w:val="000000"/>
      <w:sz w:val="24"/>
      <w:szCs w:val="20"/>
      <w:lang w:eastAsia="ko-KR"/>
    </w:rPr>
  </w:style>
  <w:style w:type="paragraph" w:styleId="Heading2">
    <w:name w:val="heading 2"/>
    <w:next w:val="BodyText"/>
    <w:link w:val="Heading2Char"/>
    <w:autoRedefine/>
    <w:qFormat/>
    <w:rsid w:val="00EA0165"/>
    <w:pPr>
      <w:spacing w:after="0" w:line="360" w:lineRule="auto"/>
      <w:outlineLvl w:val="1"/>
    </w:pPr>
    <w:rPr>
      <w:rFonts w:ascii="Times New Roman" w:eastAsia="Batang" w:hAnsi="Times New Roman" w:cs="Times New Roman"/>
      <w:bCs/>
      <w:iCs/>
      <w:sz w:val="24"/>
      <w:szCs w:val="24"/>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A016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semiHidden/>
    <w:rsid w:val="00EA0165"/>
    <w:rPr>
      <w:color w:val="0000FF"/>
      <w:u w:val="single"/>
    </w:rPr>
  </w:style>
  <w:style w:type="character" w:customStyle="1" w:styleId="st">
    <w:name w:val="st"/>
    <w:basedOn w:val="DefaultParagraphFont"/>
    <w:rsid w:val="00EA0165"/>
  </w:style>
  <w:style w:type="character" w:styleId="Emphasis">
    <w:name w:val="Emphasis"/>
    <w:basedOn w:val="DefaultParagraphFont"/>
    <w:uiPriority w:val="20"/>
    <w:qFormat/>
    <w:rsid w:val="00EA0165"/>
    <w:rPr>
      <w:i/>
      <w:iCs/>
    </w:rPr>
  </w:style>
  <w:style w:type="paragraph" w:styleId="BalloonText">
    <w:name w:val="Balloon Text"/>
    <w:basedOn w:val="Normal"/>
    <w:link w:val="BalloonTextChar"/>
    <w:uiPriority w:val="99"/>
    <w:semiHidden/>
    <w:unhideWhenUsed/>
    <w:rsid w:val="00EA01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0165"/>
    <w:rPr>
      <w:rFonts w:ascii="Tahoma" w:hAnsi="Tahoma" w:cs="Tahoma"/>
      <w:sz w:val="16"/>
      <w:szCs w:val="16"/>
    </w:rPr>
  </w:style>
  <w:style w:type="character" w:customStyle="1" w:styleId="Heading1Char">
    <w:name w:val="Heading 1 Char"/>
    <w:basedOn w:val="DefaultParagraphFont"/>
    <w:link w:val="Heading1"/>
    <w:rsid w:val="00EA0165"/>
    <w:rPr>
      <w:rFonts w:ascii="Arial" w:eastAsia="Batang" w:hAnsi="Arial" w:cs="Arial"/>
      <w:b/>
      <w:bCs/>
      <w:color w:val="000000"/>
      <w:sz w:val="24"/>
      <w:szCs w:val="20"/>
      <w:lang w:eastAsia="ko-KR"/>
    </w:rPr>
  </w:style>
  <w:style w:type="character" w:customStyle="1" w:styleId="Heading2Char">
    <w:name w:val="Heading 2 Char"/>
    <w:basedOn w:val="DefaultParagraphFont"/>
    <w:link w:val="Heading2"/>
    <w:rsid w:val="00EA0165"/>
    <w:rPr>
      <w:rFonts w:ascii="Times New Roman" w:eastAsia="Batang" w:hAnsi="Times New Roman" w:cs="Times New Roman"/>
      <w:bCs/>
      <w:iCs/>
      <w:sz w:val="24"/>
      <w:szCs w:val="24"/>
      <w:lang w:eastAsia="ko-KR"/>
    </w:rPr>
  </w:style>
  <w:style w:type="paragraph" w:customStyle="1" w:styleId="TitlePage">
    <w:name w:val="Title Page"/>
    <w:autoRedefine/>
    <w:rsid w:val="00EA0165"/>
    <w:pPr>
      <w:spacing w:after="0" w:line="240" w:lineRule="auto"/>
      <w:jc w:val="center"/>
    </w:pPr>
    <w:rPr>
      <w:rFonts w:ascii="Times New Roman" w:eastAsia="Batang" w:hAnsi="Times New Roman" w:cs="Times New Roman"/>
      <w:sz w:val="24"/>
      <w:szCs w:val="20"/>
    </w:rPr>
  </w:style>
  <w:style w:type="paragraph" w:customStyle="1" w:styleId="xl45">
    <w:name w:val="xl45"/>
    <w:basedOn w:val="Normal"/>
    <w:rsid w:val="00EA0165"/>
    <w:pPr>
      <w:spacing w:before="100" w:beforeAutospacing="1" w:after="100" w:afterAutospacing="1" w:line="240" w:lineRule="auto"/>
    </w:pPr>
    <w:rPr>
      <w:rFonts w:ascii="Times New Roman" w:eastAsia="Batang" w:hAnsi="Times New Roman" w:cs="Times New Roman"/>
      <w:b/>
      <w:bCs/>
      <w:color w:val="000000"/>
      <w:sz w:val="24"/>
      <w:szCs w:val="24"/>
    </w:rPr>
  </w:style>
  <w:style w:type="paragraph" w:customStyle="1" w:styleId="TOCHEADING">
    <w:name w:val="TOC HEADING"/>
    <w:autoRedefine/>
    <w:rsid w:val="005B74A8"/>
    <w:pPr>
      <w:spacing w:after="0" w:line="240" w:lineRule="auto"/>
      <w:contextualSpacing/>
      <w:jc w:val="center"/>
    </w:pPr>
    <w:rPr>
      <w:rFonts w:ascii="Times New Roman" w:eastAsia="Batang" w:hAnsi="Times New Roman" w:cs="Times New Roman"/>
      <w:b/>
      <w:bCs/>
      <w:sz w:val="24"/>
      <w:szCs w:val="20"/>
    </w:rPr>
  </w:style>
  <w:style w:type="paragraph" w:styleId="BodyText">
    <w:name w:val="Body Text"/>
    <w:basedOn w:val="Normal"/>
    <w:link w:val="BodyTextChar"/>
    <w:uiPriority w:val="99"/>
    <w:semiHidden/>
    <w:unhideWhenUsed/>
    <w:rsid w:val="00EA0165"/>
    <w:pPr>
      <w:spacing w:after="120"/>
    </w:pPr>
  </w:style>
  <w:style w:type="character" w:customStyle="1" w:styleId="BodyTextChar">
    <w:name w:val="Body Text Char"/>
    <w:basedOn w:val="DefaultParagraphFont"/>
    <w:link w:val="BodyText"/>
    <w:uiPriority w:val="99"/>
    <w:semiHidden/>
    <w:rsid w:val="00EA0165"/>
  </w:style>
  <w:style w:type="paragraph" w:styleId="Header">
    <w:name w:val="header"/>
    <w:basedOn w:val="Normal"/>
    <w:link w:val="HeaderChar"/>
    <w:uiPriority w:val="99"/>
    <w:semiHidden/>
    <w:unhideWhenUsed/>
    <w:rsid w:val="00B0735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07355"/>
  </w:style>
  <w:style w:type="paragraph" w:styleId="Footer">
    <w:name w:val="footer"/>
    <w:basedOn w:val="Normal"/>
    <w:link w:val="FooterChar"/>
    <w:uiPriority w:val="99"/>
    <w:unhideWhenUsed/>
    <w:rsid w:val="00B073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735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en.wikipedia.org/wiki/List_of_Governors_of_Panama_Canal_Zone"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en.wikipedia.org/wiki/Panama_Canal_Authority" TargetMode="External"/><Relationship Id="rId12" Type="http://schemas.openxmlformats.org/officeDocument/2006/relationships/image" Target="media/image5.jpeg"/><Relationship Id="rId17" Type="http://schemas.openxmlformats.org/officeDocument/2006/relationships/hyperlink" Target="http://en.wikipedia.org/wiki/United_States_District_Court_for_the_Canal_Zone" TargetMode="External"/><Relationship Id="rId2" Type="http://schemas.openxmlformats.org/officeDocument/2006/relationships/settings" Target="settings.xml"/><Relationship Id="rId16" Type="http://schemas.openxmlformats.org/officeDocument/2006/relationships/hyperlink" Target="http://en.wikipedia.org/wiki/Canal_Zone_Police"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rogersda@mst.edu"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hyperlink" Target="http://en.wikipedia.org/wiki/Commissary"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TotalTime>
  <Pages>11</Pages>
  <Words>3764</Words>
  <Characters>21459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Missouri S&amp;T</Company>
  <LinksUpToDate>false</LinksUpToDate>
  <CharactersWithSpaces>25173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rogersda</dc:creator>
  <cp:keywords/>
  <dc:description/>
  <cp:lastModifiedBy>rogersda</cp:lastModifiedBy>
  <cp:revision>6</cp:revision>
  <dcterms:created xsi:type="dcterms:W3CDTF">2012-02-16T18:51:00Z</dcterms:created>
  <dcterms:modified xsi:type="dcterms:W3CDTF">2012-02-17T01:54:00Z</dcterms:modified>
</cp:coreProperties>
</file>